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3C2E0">
      <w:pPr>
        <w:jc w:val="both"/>
        <w:rPr>
          <w:rFonts w:hint="eastAsia" w:asciiTheme="majorEastAsia" w:hAnsiTheme="majorEastAsia" w:eastAsiaTheme="majorEastAsia" w:cstheme="majorEastAsia"/>
          <w:sz w:val="28"/>
          <w:szCs w:val="36"/>
          <w:lang w:val="en-US" w:eastAsia="zh-CN"/>
        </w:rPr>
      </w:pPr>
    </w:p>
    <w:p w14:paraId="237B3C96">
      <w:pPr>
        <w:tabs>
          <w:tab w:val="left" w:pos="500"/>
        </w:tabs>
        <w:snapToGrid w:val="0"/>
        <w:spacing w:line="800" w:lineRule="exact"/>
        <w:jc w:val="center"/>
        <w:rPr>
          <w:rFonts w:hint="eastAsia" w:asciiTheme="majorEastAsia" w:hAnsiTheme="majorEastAsia" w:eastAsiaTheme="majorEastAsia" w:cstheme="majorEastAsia"/>
          <w:b/>
          <w:bCs/>
          <w:sz w:val="28"/>
          <w:szCs w:val="36"/>
          <w:lang w:val="en-US" w:eastAsia="zh-CN"/>
        </w:rPr>
      </w:pPr>
      <w:r>
        <w:rPr>
          <w:rFonts w:hint="eastAsia" w:asciiTheme="majorEastAsia" w:hAnsiTheme="majorEastAsia" w:eastAsiaTheme="majorEastAsia" w:cstheme="majorEastAsia"/>
          <w:b/>
          <w:bCs/>
          <w:sz w:val="28"/>
          <w:szCs w:val="36"/>
          <w:u w:val="single"/>
          <w:lang w:val="en-US" w:eastAsia="zh-CN"/>
        </w:rPr>
        <w:t>阳光水岸城二期“保交付”活动服务</w:t>
      </w:r>
      <w:r>
        <w:rPr>
          <w:rFonts w:hint="eastAsia" w:asciiTheme="majorEastAsia" w:hAnsiTheme="majorEastAsia" w:eastAsiaTheme="majorEastAsia" w:cstheme="majorEastAsia"/>
          <w:b/>
          <w:bCs/>
          <w:sz w:val="28"/>
          <w:szCs w:val="36"/>
          <w:lang w:val="en-US" w:eastAsia="zh-CN"/>
        </w:rPr>
        <w:t>采购项目</w:t>
      </w:r>
    </w:p>
    <w:p w14:paraId="4B7A12DA">
      <w:pPr>
        <w:spacing w:line="240" w:lineRule="auto"/>
        <w:jc w:val="center"/>
        <w:rPr>
          <w:rFonts w:hint="eastAsia" w:asciiTheme="majorEastAsia" w:hAnsiTheme="majorEastAsia" w:eastAsiaTheme="majorEastAsia" w:cstheme="majorEastAsia"/>
          <w:sz w:val="28"/>
          <w:szCs w:val="36"/>
          <w:lang w:val="en-US" w:eastAsia="zh-CN"/>
        </w:rPr>
      </w:pPr>
    </w:p>
    <w:p w14:paraId="3A66E31D">
      <w:pPr>
        <w:spacing w:line="240" w:lineRule="auto"/>
        <w:jc w:val="center"/>
        <w:rPr>
          <w:rFonts w:hint="eastAsia" w:asciiTheme="majorEastAsia" w:hAnsiTheme="majorEastAsia" w:eastAsiaTheme="majorEastAsia" w:cstheme="majorEastAsia"/>
          <w:sz w:val="28"/>
          <w:szCs w:val="36"/>
          <w:lang w:val="en-US" w:eastAsia="zh-CN"/>
        </w:rPr>
      </w:pPr>
      <w:r>
        <w:rPr>
          <w:rFonts w:hint="eastAsia" w:asciiTheme="majorEastAsia" w:hAnsiTheme="majorEastAsia" w:eastAsiaTheme="majorEastAsia" w:cstheme="majorEastAsia"/>
          <w:sz w:val="28"/>
          <w:szCs w:val="36"/>
          <w:lang w:val="en-US" w:eastAsia="zh-CN"/>
        </w:rPr>
        <w:t>（采购编号:</w:t>
      </w:r>
      <w:r>
        <w:rPr>
          <w:rFonts w:hint="eastAsia" w:asciiTheme="minorEastAsia" w:hAnsiTheme="minorEastAsia" w:eastAsiaTheme="minorEastAsia"/>
          <w:b w:val="0"/>
          <w:bCs/>
          <w:sz w:val="30"/>
          <w:u w:val="single"/>
        </w:rPr>
        <w:t>GZFDC202</w:t>
      </w:r>
      <w:r>
        <w:rPr>
          <w:rFonts w:hint="eastAsia" w:asciiTheme="minorEastAsia" w:hAnsiTheme="minorEastAsia"/>
          <w:b w:val="0"/>
          <w:bCs/>
          <w:sz w:val="30"/>
          <w:u w:val="single"/>
          <w:lang w:val="en-US" w:eastAsia="zh-CN"/>
        </w:rPr>
        <w:t>4</w:t>
      </w:r>
      <w:r>
        <w:rPr>
          <w:rFonts w:hint="eastAsia" w:asciiTheme="minorEastAsia" w:hAnsiTheme="minorEastAsia" w:eastAsiaTheme="minorEastAsia"/>
          <w:b w:val="0"/>
          <w:bCs/>
          <w:sz w:val="30"/>
          <w:u w:val="single"/>
        </w:rPr>
        <w:t>00</w:t>
      </w:r>
      <w:r>
        <w:rPr>
          <w:rFonts w:hint="eastAsia" w:asciiTheme="minorEastAsia" w:hAnsiTheme="minorEastAsia"/>
          <w:b w:val="0"/>
          <w:bCs/>
          <w:sz w:val="30"/>
          <w:u w:val="single"/>
          <w:lang w:val="en-US" w:eastAsia="zh-CN"/>
        </w:rPr>
        <w:t>2</w:t>
      </w:r>
      <w:r>
        <w:rPr>
          <w:rFonts w:hint="eastAsia" w:asciiTheme="majorEastAsia" w:hAnsiTheme="majorEastAsia" w:eastAsiaTheme="majorEastAsia" w:cstheme="majorEastAsia"/>
          <w:sz w:val="28"/>
          <w:szCs w:val="36"/>
          <w:lang w:val="en-US" w:eastAsia="zh-CN"/>
        </w:rPr>
        <w:t xml:space="preserve"> )</w:t>
      </w:r>
    </w:p>
    <w:p w14:paraId="53CB7356">
      <w:pPr>
        <w:jc w:val="center"/>
        <w:rPr>
          <w:rFonts w:hint="eastAsia" w:asciiTheme="majorEastAsia" w:hAnsiTheme="majorEastAsia" w:eastAsiaTheme="majorEastAsia" w:cstheme="majorEastAsia"/>
          <w:sz w:val="28"/>
          <w:szCs w:val="36"/>
          <w:lang w:val="en-US" w:eastAsia="zh-CN"/>
        </w:rPr>
      </w:pPr>
    </w:p>
    <w:p w14:paraId="5100B73E">
      <w:pPr>
        <w:jc w:val="both"/>
        <w:rPr>
          <w:rFonts w:hint="eastAsia" w:asciiTheme="majorEastAsia" w:hAnsiTheme="majorEastAsia" w:eastAsiaTheme="majorEastAsia" w:cstheme="majorEastAsia"/>
          <w:sz w:val="28"/>
          <w:szCs w:val="36"/>
          <w:lang w:val="en-US" w:eastAsia="zh-CN"/>
        </w:rPr>
      </w:pPr>
    </w:p>
    <w:p w14:paraId="2BCA91BB">
      <w:pPr>
        <w:jc w:val="center"/>
        <w:rPr>
          <w:rFonts w:hint="eastAsia" w:asciiTheme="majorEastAsia" w:hAnsiTheme="majorEastAsia" w:eastAsiaTheme="majorEastAsia" w:cstheme="majorEastAsia"/>
          <w:sz w:val="28"/>
          <w:szCs w:val="36"/>
          <w:lang w:val="en-US" w:eastAsia="zh-CN"/>
        </w:rPr>
      </w:pPr>
    </w:p>
    <w:p w14:paraId="1773AE31">
      <w:pPr>
        <w:jc w:val="center"/>
        <w:rPr>
          <w:rFonts w:hint="eastAsia" w:asciiTheme="majorEastAsia" w:hAnsiTheme="majorEastAsia" w:eastAsiaTheme="majorEastAsia" w:cstheme="majorEastAsia"/>
          <w:sz w:val="28"/>
          <w:szCs w:val="36"/>
          <w:lang w:val="en-US" w:eastAsia="zh-CN"/>
        </w:rPr>
      </w:pPr>
    </w:p>
    <w:p w14:paraId="582EC016">
      <w:pPr>
        <w:pStyle w:val="2"/>
        <w:bidi w:val="0"/>
        <w:ind w:left="0" w:leftChars="0"/>
        <w:jc w:val="center"/>
        <w:rPr>
          <w:rFonts w:hint="eastAsia"/>
          <w:sz w:val="56"/>
          <w:szCs w:val="36"/>
          <w:lang w:val="en-US" w:eastAsia="zh-CN"/>
        </w:rPr>
      </w:pPr>
      <w:r>
        <w:rPr>
          <w:rFonts w:hint="eastAsia"/>
          <w:sz w:val="56"/>
          <w:szCs w:val="36"/>
          <w:lang w:val="en-US" w:eastAsia="zh-CN"/>
        </w:rPr>
        <w:t>询 比 采 购 文 件</w:t>
      </w:r>
    </w:p>
    <w:p w14:paraId="344FD6E3">
      <w:pPr>
        <w:jc w:val="both"/>
        <w:rPr>
          <w:rFonts w:hint="eastAsia" w:asciiTheme="majorEastAsia" w:hAnsiTheme="majorEastAsia" w:eastAsiaTheme="majorEastAsia" w:cstheme="majorEastAsia"/>
          <w:sz w:val="28"/>
          <w:szCs w:val="36"/>
          <w:lang w:val="en-US" w:eastAsia="zh-CN"/>
        </w:rPr>
      </w:pPr>
    </w:p>
    <w:p w14:paraId="4CC9A510">
      <w:pPr>
        <w:jc w:val="both"/>
        <w:rPr>
          <w:rFonts w:hint="eastAsia" w:asciiTheme="majorEastAsia" w:hAnsiTheme="majorEastAsia" w:eastAsiaTheme="majorEastAsia" w:cstheme="majorEastAsia"/>
          <w:sz w:val="28"/>
          <w:szCs w:val="36"/>
          <w:lang w:val="en-US" w:eastAsia="zh-CN"/>
        </w:rPr>
      </w:pPr>
    </w:p>
    <w:p w14:paraId="214639D6">
      <w:pPr>
        <w:jc w:val="center"/>
        <w:rPr>
          <w:rFonts w:hint="eastAsia" w:asciiTheme="majorEastAsia" w:hAnsiTheme="majorEastAsia" w:eastAsiaTheme="majorEastAsia" w:cstheme="majorEastAsia"/>
          <w:sz w:val="28"/>
          <w:szCs w:val="36"/>
          <w:lang w:val="en-US" w:eastAsia="zh-CN"/>
        </w:rPr>
      </w:pPr>
    </w:p>
    <w:p w14:paraId="69E19440">
      <w:pPr>
        <w:jc w:val="both"/>
        <w:rPr>
          <w:rFonts w:hint="eastAsia" w:asciiTheme="majorEastAsia" w:hAnsiTheme="majorEastAsia" w:eastAsiaTheme="majorEastAsia" w:cstheme="majorEastAsia"/>
          <w:sz w:val="28"/>
          <w:szCs w:val="36"/>
          <w:lang w:val="en-US" w:eastAsia="zh-CN"/>
        </w:rPr>
      </w:pPr>
    </w:p>
    <w:p w14:paraId="40651E59">
      <w:pPr>
        <w:tabs>
          <w:tab w:val="left" w:pos="500"/>
        </w:tabs>
        <w:snapToGrid w:val="0"/>
        <w:spacing w:line="800" w:lineRule="exact"/>
        <w:jc w:val="both"/>
        <w:rPr>
          <w:rFonts w:hint="eastAsia" w:asciiTheme="majorEastAsia" w:hAnsiTheme="majorEastAsia" w:eastAsiaTheme="majorEastAsia" w:cstheme="majorEastAsia"/>
          <w:sz w:val="28"/>
          <w:szCs w:val="36"/>
          <w:lang w:val="en-US" w:eastAsia="zh-CN"/>
        </w:rPr>
      </w:pPr>
      <w:r>
        <w:rPr>
          <w:rFonts w:hint="eastAsia" w:asciiTheme="majorEastAsia" w:hAnsiTheme="majorEastAsia" w:eastAsiaTheme="majorEastAsia" w:cstheme="majorEastAsia"/>
          <w:sz w:val="28"/>
          <w:szCs w:val="36"/>
          <w:lang w:val="en-US" w:eastAsia="zh-CN"/>
        </w:rPr>
        <w:t>采购人：</w:t>
      </w:r>
      <w:r>
        <w:rPr>
          <w:rFonts w:hint="eastAsia" w:asciiTheme="majorEastAsia" w:hAnsiTheme="majorEastAsia" w:eastAsiaTheme="majorEastAsia" w:cstheme="majorEastAsia"/>
          <w:sz w:val="28"/>
          <w:szCs w:val="36"/>
          <w:u w:val="single"/>
          <w:lang w:val="en-US" w:eastAsia="zh-CN"/>
        </w:rPr>
        <w:t>山西潞安郭庄房地产开发有限公司</w:t>
      </w:r>
      <w:r>
        <w:rPr>
          <w:rFonts w:hint="eastAsia" w:asciiTheme="majorEastAsia" w:hAnsiTheme="majorEastAsia" w:eastAsiaTheme="majorEastAsia" w:cstheme="majorEastAsia"/>
          <w:sz w:val="28"/>
          <w:szCs w:val="36"/>
          <w:lang w:val="en-US" w:eastAsia="zh-CN"/>
        </w:rPr>
        <w:t>(盖单位章）</w:t>
      </w:r>
    </w:p>
    <w:p w14:paraId="3C8CAC19">
      <w:pPr>
        <w:spacing w:line="360" w:lineRule="auto"/>
        <w:jc w:val="center"/>
        <w:rPr>
          <w:rFonts w:hint="eastAsia" w:asciiTheme="majorEastAsia" w:hAnsiTheme="majorEastAsia" w:eastAsiaTheme="majorEastAsia" w:cstheme="majorEastAsia"/>
          <w:sz w:val="28"/>
          <w:szCs w:val="36"/>
          <w:lang w:val="en-US" w:eastAsia="zh-CN"/>
        </w:rPr>
      </w:pPr>
    </w:p>
    <w:p w14:paraId="78EFBA20">
      <w:pPr>
        <w:spacing w:line="360" w:lineRule="auto"/>
        <w:jc w:val="center"/>
        <w:rPr>
          <w:rFonts w:hint="eastAsia" w:asciiTheme="majorEastAsia" w:hAnsiTheme="majorEastAsia" w:eastAsiaTheme="majorEastAsia" w:cstheme="majorEastAsia"/>
          <w:sz w:val="28"/>
          <w:szCs w:val="36"/>
          <w:lang w:val="en-US" w:eastAsia="zh-CN"/>
        </w:rPr>
      </w:pPr>
      <w:r>
        <w:rPr>
          <w:rFonts w:hint="eastAsia" w:asciiTheme="majorEastAsia" w:hAnsiTheme="majorEastAsia" w:eastAsiaTheme="majorEastAsia" w:cstheme="majorEastAsia"/>
          <w:sz w:val="28"/>
          <w:szCs w:val="36"/>
          <w:lang w:val="en-US" w:eastAsia="zh-CN"/>
        </w:rPr>
        <w:t>2024年8月6日</w:t>
      </w:r>
    </w:p>
    <w:p w14:paraId="5309401A">
      <w:pPr>
        <w:spacing w:line="360" w:lineRule="auto"/>
        <w:jc w:val="center"/>
        <w:rPr>
          <w:rFonts w:hint="eastAsia" w:asciiTheme="majorEastAsia" w:hAnsiTheme="majorEastAsia" w:eastAsiaTheme="majorEastAsia" w:cstheme="majorEastAsia"/>
          <w:sz w:val="28"/>
          <w:szCs w:val="36"/>
          <w:lang w:val="en-US" w:eastAsia="zh-CN"/>
        </w:rPr>
      </w:pPr>
    </w:p>
    <w:p w14:paraId="78270D14">
      <w:pPr>
        <w:spacing w:line="360" w:lineRule="auto"/>
        <w:jc w:val="both"/>
        <w:rPr>
          <w:rFonts w:hint="eastAsia" w:asciiTheme="majorEastAsia" w:hAnsiTheme="majorEastAsia" w:eastAsiaTheme="majorEastAsia" w:cstheme="majorEastAsia"/>
          <w:b/>
          <w:bCs/>
          <w:sz w:val="28"/>
          <w:szCs w:val="36"/>
          <w:lang w:val="en-US" w:eastAsia="zh-CN"/>
        </w:rPr>
      </w:pPr>
    </w:p>
    <w:p w14:paraId="36AD1978">
      <w:pPr>
        <w:spacing w:line="360" w:lineRule="auto"/>
        <w:jc w:val="center"/>
        <w:rPr>
          <w:rFonts w:hint="eastAsia" w:asciiTheme="majorEastAsia" w:hAnsiTheme="majorEastAsia" w:eastAsiaTheme="majorEastAsia" w:cstheme="majorEastAsia"/>
          <w:b/>
          <w:bCs/>
          <w:sz w:val="28"/>
          <w:szCs w:val="36"/>
          <w:u w:val="single"/>
          <w:lang w:val="en-US" w:eastAsia="zh-CN"/>
        </w:rPr>
      </w:pPr>
    </w:p>
    <w:p w14:paraId="37018A0E">
      <w:pPr>
        <w:spacing w:line="360" w:lineRule="auto"/>
        <w:jc w:val="center"/>
        <w:rPr>
          <w:rFonts w:hint="eastAsia" w:asciiTheme="majorEastAsia" w:hAnsiTheme="majorEastAsia" w:eastAsiaTheme="majorEastAsia" w:cstheme="majorEastAsia"/>
          <w:b/>
          <w:bCs/>
          <w:sz w:val="28"/>
          <w:szCs w:val="36"/>
          <w:u w:val="single"/>
          <w:lang w:val="en-US" w:eastAsia="zh-CN"/>
        </w:rPr>
      </w:pPr>
    </w:p>
    <w:p w14:paraId="2CD2F848">
      <w:pPr>
        <w:spacing w:line="360" w:lineRule="auto"/>
        <w:jc w:val="center"/>
        <w:rPr>
          <w:rFonts w:hint="eastAsia" w:asciiTheme="majorEastAsia" w:hAnsiTheme="majorEastAsia" w:eastAsiaTheme="majorEastAsia" w:cstheme="majorEastAsia"/>
          <w:b/>
          <w:bCs/>
          <w:sz w:val="28"/>
          <w:szCs w:val="36"/>
          <w:u w:val="none"/>
          <w:lang w:val="en-US" w:eastAsia="zh-CN"/>
        </w:rPr>
      </w:pPr>
      <w:r>
        <w:rPr>
          <w:rFonts w:hint="eastAsia" w:asciiTheme="majorEastAsia" w:hAnsiTheme="majorEastAsia" w:eastAsiaTheme="majorEastAsia" w:cstheme="majorEastAsia"/>
          <w:b/>
          <w:bCs/>
          <w:sz w:val="28"/>
          <w:szCs w:val="36"/>
          <w:u w:val="none"/>
          <w:lang w:val="en-US" w:eastAsia="zh-CN"/>
        </w:rPr>
        <w:t>目   录</w:t>
      </w:r>
    </w:p>
    <w:p w14:paraId="48C9030E">
      <w:pPr>
        <w:pStyle w:val="3"/>
        <w:rPr>
          <w:rFonts w:hint="eastAsia"/>
          <w:lang w:val="en-US" w:eastAsia="zh-CN"/>
        </w:rPr>
      </w:pPr>
    </w:p>
    <w:p w14:paraId="025268E1">
      <w:pPr>
        <w:rPr>
          <w:rFonts w:hint="eastAsia"/>
          <w:b/>
          <w:bCs/>
          <w:sz w:val="28"/>
          <w:szCs w:val="28"/>
          <w:lang w:val="en-US" w:eastAsia="zh-CN"/>
        </w:rPr>
      </w:pPr>
      <w:r>
        <w:rPr>
          <w:rFonts w:hint="eastAsia"/>
          <w:b/>
          <w:bCs/>
          <w:sz w:val="28"/>
          <w:szCs w:val="28"/>
          <w:lang w:val="en-US" w:eastAsia="zh-CN"/>
        </w:rPr>
        <w:t xml:space="preserve">第一章   </w:t>
      </w:r>
      <w:r>
        <w:rPr>
          <w:rFonts w:hint="default"/>
          <w:b/>
          <w:bCs/>
          <w:sz w:val="28"/>
          <w:szCs w:val="28"/>
          <w:lang w:val="en-US" w:eastAsia="zh-CN"/>
        </w:rPr>
        <w:t>询比采购公告</w:t>
      </w:r>
    </w:p>
    <w:p w14:paraId="7FB6FAB7">
      <w:pPr>
        <w:rPr>
          <w:rFonts w:hint="eastAsia"/>
          <w:b/>
          <w:bCs/>
          <w:sz w:val="28"/>
          <w:szCs w:val="28"/>
          <w:lang w:val="en-US" w:eastAsia="zh-CN"/>
        </w:rPr>
      </w:pPr>
      <w:r>
        <w:rPr>
          <w:rFonts w:hint="eastAsia"/>
          <w:b/>
          <w:bCs/>
          <w:sz w:val="28"/>
          <w:szCs w:val="28"/>
          <w:lang w:val="en-US" w:eastAsia="zh-CN"/>
        </w:rPr>
        <w:t>第二章    供应商须知</w:t>
      </w:r>
    </w:p>
    <w:p w14:paraId="5C395228">
      <w:pPr>
        <w:rPr>
          <w:rFonts w:hint="eastAsia"/>
          <w:b/>
          <w:bCs/>
          <w:sz w:val="28"/>
          <w:szCs w:val="28"/>
          <w:lang w:val="en-US" w:eastAsia="zh-CN"/>
        </w:rPr>
      </w:pPr>
      <w:r>
        <w:rPr>
          <w:rFonts w:hint="eastAsia"/>
          <w:b/>
          <w:bCs/>
          <w:sz w:val="28"/>
          <w:szCs w:val="28"/>
          <w:lang w:val="en-US" w:eastAsia="zh-CN"/>
        </w:rPr>
        <w:t>第三章    评审办法</w:t>
      </w:r>
    </w:p>
    <w:p w14:paraId="610231EE">
      <w:pPr>
        <w:rPr>
          <w:rFonts w:hint="eastAsia"/>
          <w:b/>
          <w:bCs/>
          <w:sz w:val="28"/>
          <w:szCs w:val="28"/>
          <w:lang w:val="en-US" w:eastAsia="zh-CN"/>
        </w:rPr>
      </w:pPr>
      <w:r>
        <w:rPr>
          <w:rFonts w:hint="eastAsia"/>
          <w:b/>
          <w:bCs/>
          <w:sz w:val="28"/>
          <w:szCs w:val="28"/>
          <w:lang w:val="en-US" w:eastAsia="zh-CN"/>
        </w:rPr>
        <w:t>第四章    合同条款及格式</w:t>
      </w:r>
    </w:p>
    <w:p w14:paraId="4C15A7AC">
      <w:pPr>
        <w:rPr>
          <w:rFonts w:hint="default"/>
          <w:lang w:val="en-US" w:eastAsia="zh-CN"/>
        </w:rPr>
      </w:pPr>
      <w:r>
        <w:rPr>
          <w:rFonts w:hint="eastAsia"/>
          <w:b/>
          <w:bCs/>
          <w:sz w:val="28"/>
          <w:szCs w:val="28"/>
          <w:lang w:val="en-US" w:eastAsia="zh-CN"/>
        </w:rPr>
        <w:t>第五章    响应文件格式</w:t>
      </w:r>
    </w:p>
    <w:p w14:paraId="4515AD11">
      <w:pPr>
        <w:spacing w:line="360" w:lineRule="auto"/>
        <w:jc w:val="center"/>
        <w:rPr>
          <w:rFonts w:hint="eastAsia" w:asciiTheme="majorEastAsia" w:hAnsiTheme="majorEastAsia" w:eastAsiaTheme="majorEastAsia" w:cstheme="majorEastAsia"/>
          <w:b/>
          <w:bCs/>
          <w:sz w:val="28"/>
          <w:szCs w:val="36"/>
          <w:u w:val="single"/>
          <w:lang w:val="en-US" w:eastAsia="zh-CN"/>
        </w:rPr>
      </w:pPr>
    </w:p>
    <w:p w14:paraId="1ED7B6F9">
      <w:pPr>
        <w:spacing w:line="360" w:lineRule="auto"/>
        <w:jc w:val="center"/>
        <w:rPr>
          <w:rFonts w:hint="eastAsia" w:asciiTheme="majorEastAsia" w:hAnsiTheme="majorEastAsia" w:eastAsiaTheme="majorEastAsia" w:cstheme="majorEastAsia"/>
          <w:b/>
          <w:bCs/>
          <w:sz w:val="28"/>
          <w:szCs w:val="36"/>
          <w:u w:val="single"/>
          <w:lang w:val="en-US" w:eastAsia="zh-CN"/>
        </w:rPr>
      </w:pPr>
    </w:p>
    <w:p w14:paraId="05ADE8F4">
      <w:pPr>
        <w:spacing w:line="360" w:lineRule="auto"/>
        <w:jc w:val="center"/>
        <w:rPr>
          <w:rFonts w:hint="eastAsia" w:asciiTheme="majorEastAsia" w:hAnsiTheme="majorEastAsia" w:eastAsiaTheme="majorEastAsia" w:cstheme="majorEastAsia"/>
          <w:b/>
          <w:bCs/>
          <w:sz w:val="28"/>
          <w:szCs w:val="36"/>
          <w:u w:val="single"/>
          <w:lang w:val="en-US" w:eastAsia="zh-CN"/>
        </w:rPr>
      </w:pPr>
    </w:p>
    <w:p w14:paraId="37B6D8E3">
      <w:pPr>
        <w:spacing w:line="360" w:lineRule="auto"/>
        <w:jc w:val="center"/>
        <w:rPr>
          <w:rFonts w:hint="eastAsia" w:asciiTheme="majorEastAsia" w:hAnsiTheme="majorEastAsia" w:eastAsiaTheme="majorEastAsia" w:cstheme="majorEastAsia"/>
          <w:b/>
          <w:bCs/>
          <w:sz w:val="28"/>
          <w:szCs w:val="36"/>
          <w:u w:val="single"/>
          <w:lang w:val="en-US" w:eastAsia="zh-CN"/>
        </w:rPr>
      </w:pPr>
    </w:p>
    <w:p w14:paraId="3CF8FCF1">
      <w:pPr>
        <w:spacing w:line="360" w:lineRule="auto"/>
        <w:jc w:val="center"/>
        <w:rPr>
          <w:rFonts w:hint="eastAsia" w:asciiTheme="majorEastAsia" w:hAnsiTheme="majorEastAsia" w:eastAsiaTheme="majorEastAsia" w:cstheme="majorEastAsia"/>
          <w:b/>
          <w:bCs/>
          <w:sz w:val="28"/>
          <w:szCs w:val="36"/>
          <w:u w:val="single"/>
          <w:lang w:val="en-US" w:eastAsia="zh-CN"/>
        </w:rPr>
      </w:pPr>
    </w:p>
    <w:p w14:paraId="773F62A3">
      <w:pPr>
        <w:spacing w:line="360" w:lineRule="auto"/>
        <w:jc w:val="center"/>
        <w:rPr>
          <w:rFonts w:hint="eastAsia" w:asciiTheme="majorEastAsia" w:hAnsiTheme="majorEastAsia" w:eastAsiaTheme="majorEastAsia" w:cstheme="majorEastAsia"/>
          <w:b/>
          <w:bCs/>
          <w:sz w:val="28"/>
          <w:szCs w:val="36"/>
          <w:u w:val="single"/>
          <w:lang w:val="en-US" w:eastAsia="zh-CN"/>
        </w:rPr>
      </w:pPr>
    </w:p>
    <w:p w14:paraId="360059EF">
      <w:pPr>
        <w:spacing w:line="360" w:lineRule="auto"/>
        <w:jc w:val="center"/>
        <w:rPr>
          <w:rFonts w:hint="eastAsia" w:asciiTheme="majorEastAsia" w:hAnsiTheme="majorEastAsia" w:eastAsiaTheme="majorEastAsia" w:cstheme="majorEastAsia"/>
          <w:b/>
          <w:bCs/>
          <w:sz w:val="28"/>
          <w:szCs w:val="36"/>
          <w:u w:val="single"/>
          <w:lang w:val="en-US" w:eastAsia="zh-CN"/>
        </w:rPr>
      </w:pPr>
    </w:p>
    <w:p w14:paraId="404AB222">
      <w:pPr>
        <w:spacing w:line="360" w:lineRule="auto"/>
        <w:jc w:val="center"/>
        <w:rPr>
          <w:rFonts w:hint="eastAsia" w:asciiTheme="majorEastAsia" w:hAnsiTheme="majorEastAsia" w:eastAsiaTheme="majorEastAsia" w:cstheme="majorEastAsia"/>
          <w:b/>
          <w:bCs/>
          <w:sz w:val="28"/>
          <w:szCs w:val="36"/>
          <w:u w:val="single"/>
          <w:lang w:val="en-US" w:eastAsia="zh-CN"/>
        </w:rPr>
      </w:pPr>
    </w:p>
    <w:p w14:paraId="7D38049E">
      <w:pPr>
        <w:spacing w:line="360" w:lineRule="auto"/>
        <w:jc w:val="center"/>
        <w:rPr>
          <w:rFonts w:hint="eastAsia" w:asciiTheme="majorEastAsia" w:hAnsiTheme="majorEastAsia" w:eastAsiaTheme="majorEastAsia" w:cstheme="majorEastAsia"/>
          <w:b/>
          <w:bCs/>
          <w:sz w:val="28"/>
          <w:szCs w:val="36"/>
          <w:u w:val="single"/>
          <w:lang w:val="en-US" w:eastAsia="zh-CN"/>
        </w:rPr>
      </w:pPr>
    </w:p>
    <w:p w14:paraId="0806F7DB">
      <w:pPr>
        <w:spacing w:line="360" w:lineRule="auto"/>
        <w:jc w:val="center"/>
        <w:rPr>
          <w:rFonts w:hint="eastAsia" w:asciiTheme="majorEastAsia" w:hAnsiTheme="majorEastAsia" w:eastAsiaTheme="majorEastAsia" w:cstheme="majorEastAsia"/>
          <w:b/>
          <w:bCs/>
          <w:sz w:val="28"/>
          <w:szCs w:val="36"/>
          <w:u w:val="single"/>
          <w:lang w:val="en-US" w:eastAsia="zh-CN"/>
        </w:rPr>
      </w:pPr>
    </w:p>
    <w:p w14:paraId="6112CC65">
      <w:pPr>
        <w:spacing w:line="360" w:lineRule="auto"/>
        <w:jc w:val="center"/>
        <w:rPr>
          <w:rFonts w:hint="eastAsia" w:asciiTheme="majorEastAsia" w:hAnsiTheme="majorEastAsia" w:eastAsiaTheme="majorEastAsia" w:cstheme="majorEastAsia"/>
          <w:b/>
          <w:bCs/>
          <w:sz w:val="28"/>
          <w:szCs w:val="36"/>
          <w:u w:val="single"/>
          <w:lang w:val="en-US" w:eastAsia="zh-CN"/>
        </w:rPr>
      </w:pPr>
    </w:p>
    <w:p w14:paraId="321A3480">
      <w:pPr>
        <w:spacing w:line="360" w:lineRule="auto"/>
        <w:jc w:val="center"/>
        <w:rPr>
          <w:rFonts w:hint="eastAsia" w:asciiTheme="majorEastAsia" w:hAnsiTheme="majorEastAsia" w:eastAsiaTheme="majorEastAsia" w:cstheme="majorEastAsia"/>
          <w:b/>
          <w:bCs/>
          <w:sz w:val="28"/>
          <w:szCs w:val="36"/>
          <w:u w:val="single"/>
          <w:lang w:val="en-US" w:eastAsia="zh-CN"/>
        </w:rPr>
      </w:pPr>
    </w:p>
    <w:p w14:paraId="5BE2EC58">
      <w:pPr>
        <w:spacing w:line="360" w:lineRule="auto"/>
        <w:jc w:val="center"/>
        <w:rPr>
          <w:rFonts w:hint="eastAsia" w:asciiTheme="majorEastAsia" w:hAnsiTheme="majorEastAsia" w:eastAsiaTheme="majorEastAsia" w:cstheme="majorEastAsia"/>
          <w:b/>
          <w:bCs/>
          <w:sz w:val="28"/>
          <w:szCs w:val="36"/>
          <w:u w:val="single"/>
          <w:lang w:val="en-US" w:eastAsia="zh-CN"/>
        </w:rPr>
      </w:pPr>
    </w:p>
    <w:p w14:paraId="3E6F4A78">
      <w:pPr>
        <w:spacing w:line="360" w:lineRule="auto"/>
        <w:ind w:firstLine="1405" w:firstLineChars="500"/>
        <w:jc w:val="both"/>
        <w:rPr>
          <w:rFonts w:hint="default" w:asciiTheme="majorEastAsia" w:hAnsiTheme="majorEastAsia" w:eastAsiaTheme="majorEastAsia" w:cstheme="majorEastAsia"/>
          <w:b/>
          <w:bCs/>
          <w:sz w:val="28"/>
          <w:szCs w:val="36"/>
          <w:u w:val="none"/>
          <w:lang w:val="en-US" w:eastAsia="zh-CN"/>
        </w:rPr>
      </w:pPr>
      <w:r>
        <w:rPr>
          <w:rFonts w:hint="eastAsia" w:asciiTheme="majorEastAsia" w:hAnsiTheme="majorEastAsia" w:eastAsiaTheme="majorEastAsia" w:cstheme="majorEastAsia"/>
          <w:b/>
          <w:bCs/>
          <w:sz w:val="28"/>
          <w:szCs w:val="36"/>
          <w:u w:val="none"/>
          <w:lang w:val="en-US" w:eastAsia="zh-CN"/>
        </w:rPr>
        <w:t xml:space="preserve">       第一章     询比采购公告</w:t>
      </w:r>
    </w:p>
    <w:p w14:paraId="7E6D3519">
      <w:pPr>
        <w:spacing w:line="360" w:lineRule="auto"/>
        <w:ind w:firstLine="562" w:firstLineChars="200"/>
        <w:jc w:val="both"/>
        <w:rPr>
          <w:rFonts w:hint="eastAsia" w:asciiTheme="majorEastAsia" w:hAnsiTheme="majorEastAsia" w:eastAsiaTheme="majorEastAsia" w:cstheme="majorEastAsia"/>
          <w:b w:val="0"/>
          <w:bCs w:val="0"/>
          <w:sz w:val="22"/>
          <w:szCs w:val="28"/>
          <w:u w:val="single"/>
          <w:lang w:val="en-US" w:eastAsia="zh-CN"/>
        </w:rPr>
      </w:pPr>
      <w:r>
        <w:rPr>
          <w:rFonts w:hint="eastAsia" w:asciiTheme="majorEastAsia" w:hAnsiTheme="majorEastAsia" w:eastAsiaTheme="majorEastAsia" w:cstheme="majorEastAsia"/>
          <w:b/>
          <w:bCs/>
          <w:sz w:val="28"/>
          <w:szCs w:val="36"/>
          <w:u w:val="single"/>
          <w:lang w:val="en-US" w:eastAsia="zh-CN"/>
        </w:rPr>
        <w:t xml:space="preserve">阳光水岸城二期“保交付”活动服务 </w:t>
      </w:r>
      <w:r>
        <w:rPr>
          <w:rFonts w:hint="default" w:asciiTheme="majorEastAsia" w:hAnsiTheme="majorEastAsia" w:eastAsiaTheme="majorEastAsia" w:cstheme="majorEastAsia"/>
          <w:b/>
          <w:bCs/>
          <w:sz w:val="28"/>
          <w:szCs w:val="36"/>
          <w:lang w:val="en-US" w:eastAsia="zh-CN"/>
        </w:rPr>
        <w:t>询比采购公告</w:t>
      </w:r>
    </w:p>
    <w:p w14:paraId="05E8DC8C">
      <w:pPr>
        <w:spacing w:line="360" w:lineRule="auto"/>
        <w:jc w:val="both"/>
        <w:rPr>
          <w:rFonts w:hint="eastAsia" w:asciiTheme="majorEastAsia" w:hAnsiTheme="majorEastAsia" w:eastAsiaTheme="majorEastAsia" w:cstheme="majorEastAsia"/>
          <w:b w:val="0"/>
          <w:bCs w:val="0"/>
          <w:sz w:val="22"/>
          <w:szCs w:val="28"/>
          <w:u w:val="single"/>
          <w:lang w:val="en-US" w:eastAsia="zh-CN"/>
        </w:rPr>
      </w:pPr>
    </w:p>
    <w:p w14:paraId="10C6EB70">
      <w:pPr>
        <w:spacing w:line="360" w:lineRule="auto"/>
        <w:ind w:firstLine="440" w:firstLineChars="200"/>
        <w:jc w:val="both"/>
        <w:rPr>
          <w:rFonts w:hint="default" w:asciiTheme="majorEastAsia" w:hAnsiTheme="majorEastAsia" w:eastAsiaTheme="majorEastAsia" w:cstheme="majorEastAsia"/>
          <w:b w:val="0"/>
          <w:bCs w:val="0"/>
          <w:sz w:val="22"/>
          <w:szCs w:val="28"/>
          <w:lang w:val="en-US" w:eastAsia="zh-CN"/>
        </w:rPr>
      </w:pPr>
      <w:r>
        <w:rPr>
          <w:rFonts w:hint="eastAsia" w:asciiTheme="majorEastAsia" w:hAnsiTheme="majorEastAsia" w:eastAsiaTheme="majorEastAsia" w:cstheme="majorEastAsia"/>
          <w:b w:val="0"/>
          <w:bCs w:val="0"/>
          <w:sz w:val="22"/>
          <w:szCs w:val="28"/>
          <w:u w:val="single"/>
          <w:lang w:val="en-US" w:eastAsia="zh-CN"/>
        </w:rPr>
        <w:t>阳光水岸城二期“保交付”活动服务</w:t>
      </w:r>
      <w:r>
        <w:rPr>
          <w:rFonts w:hint="eastAsia" w:asciiTheme="majorEastAsia" w:hAnsiTheme="majorEastAsia" w:eastAsiaTheme="majorEastAsia" w:cstheme="majorEastAsia"/>
          <w:b w:val="0"/>
          <w:bCs w:val="0"/>
          <w:sz w:val="22"/>
          <w:szCs w:val="28"/>
          <w:lang w:val="en-US" w:eastAsia="zh-CN"/>
        </w:rPr>
        <w:t xml:space="preserve"> </w:t>
      </w:r>
      <w:r>
        <w:rPr>
          <w:rFonts w:hint="default" w:asciiTheme="majorEastAsia" w:hAnsiTheme="majorEastAsia" w:eastAsiaTheme="majorEastAsia" w:cstheme="majorEastAsia"/>
          <w:b w:val="0"/>
          <w:bCs w:val="0"/>
          <w:sz w:val="22"/>
          <w:szCs w:val="28"/>
          <w:lang w:val="en-US" w:eastAsia="zh-CN"/>
        </w:rPr>
        <w:t>已具备采购条件，现公开邀请供应商参加</w:t>
      </w:r>
      <w:r>
        <w:rPr>
          <w:rFonts w:hint="eastAsia" w:asciiTheme="majorEastAsia" w:hAnsiTheme="majorEastAsia" w:eastAsiaTheme="majorEastAsia" w:cstheme="majorEastAsia"/>
          <w:b w:val="0"/>
          <w:bCs w:val="0"/>
          <w:sz w:val="22"/>
          <w:szCs w:val="28"/>
          <w:lang w:val="en-US" w:eastAsia="zh-CN"/>
        </w:rPr>
        <w:t>询比</w:t>
      </w:r>
      <w:r>
        <w:rPr>
          <w:rFonts w:hint="default" w:asciiTheme="majorEastAsia" w:hAnsiTheme="majorEastAsia" w:eastAsiaTheme="majorEastAsia" w:cstheme="majorEastAsia"/>
          <w:b w:val="0"/>
          <w:bCs w:val="0"/>
          <w:sz w:val="22"/>
          <w:szCs w:val="28"/>
          <w:lang w:val="en-US" w:eastAsia="zh-CN"/>
        </w:rPr>
        <w:t>采购活动</w:t>
      </w:r>
      <w:r>
        <w:rPr>
          <w:rFonts w:hint="eastAsia" w:asciiTheme="majorEastAsia" w:hAnsiTheme="majorEastAsia" w:eastAsiaTheme="majorEastAsia" w:cstheme="majorEastAsia"/>
          <w:b w:val="0"/>
          <w:bCs w:val="0"/>
          <w:sz w:val="22"/>
          <w:szCs w:val="28"/>
          <w:lang w:val="en-US" w:eastAsia="zh-CN"/>
        </w:rPr>
        <w:t>。</w:t>
      </w:r>
    </w:p>
    <w:p w14:paraId="2BEBFF7E">
      <w:pPr>
        <w:spacing w:line="360" w:lineRule="auto"/>
        <w:jc w:val="both"/>
        <w:rPr>
          <w:rFonts w:hint="default" w:asciiTheme="majorEastAsia" w:hAnsiTheme="majorEastAsia" w:eastAsiaTheme="majorEastAsia" w:cstheme="majorEastAsia"/>
          <w:b/>
          <w:bCs/>
          <w:sz w:val="22"/>
          <w:szCs w:val="28"/>
          <w:lang w:val="en-US" w:eastAsia="zh-CN"/>
        </w:rPr>
      </w:pPr>
      <w:r>
        <w:rPr>
          <w:rFonts w:hint="default" w:asciiTheme="majorEastAsia" w:hAnsiTheme="majorEastAsia" w:eastAsiaTheme="majorEastAsia" w:cstheme="majorEastAsia"/>
          <w:b/>
          <w:bCs/>
          <w:sz w:val="22"/>
          <w:szCs w:val="28"/>
          <w:lang w:val="en-US" w:eastAsia="zh-CN"/>
        </w:rPr>
        <w:t>1</w:t>
      </w:r>
      <w:r>
        <w:rPr>
          <w:rFonts w:hint="eastAsia" w:asciiTheme="majorEastAsia" w:hAnsiTheme="majorEastAsia" w:eastAsiaTheme="majorEastAsia" w:cstheme="majorEastAsia"/>
          <w:b/>
          <w:bCs/>
          <w:sz w:val="22"/>
          <w:szCs w:val="28"/>
          <w:lang w:val="en-US" w:eastAsia="zh-CN"/>
        </w:rPr>
        <w:t>　</w:t>
      </w:r>
      <w:r>
        <w:rPr>
          <w:rFonts w:hint="default" w:asciiTheme="majorEastAsia" w:hAnsiTheme="majorEastAsia" w:eastAsiaTheme="majorEastAsia" w:cstheme="majorEastAsia"/>
          <w:b/>
          <w:bCs/>
          <w:sz w:val="22"/>
          <w:szCs w:val="28"/>
          <w:lang w:val="en-US" w:eastAsia="zh-CN"/>
        </w:rPr>
        <w:t>采购项目简介</w:t>
      </w:r>
    </w:p>
    <w:p w14:paraId="37AB276C">
      <w:pPr>
        <w:spacing w:line="360" w:lineRule="auto"/>
        <w:jc w:val="both"/>
        <w:rPr>
          <w:rFonts w:hint="default" w:asciiTheme="majorEastAsia" w:hAnsiTheme="majorEastAsia" w:eastAsiaTheme="majorEastAsia" w:cstheme="majorEastAsia"/>
          <w:b w:val="0"/>
          <w:bCs w:val="0"/>
          <w:sz w:val="22"/>
          <w:szCs w:val="28"/>
          <w:u w:val="single"/>
          <w:lang w:val="en-US" w:eastAsia="zh-CN"/>
        </w:rPr>
      </w:pPr>
      <w:r>
        <w:rPr>
          <w:rFonts w:hint="default" w:asciiTheme="majorEastAsia" w:hAnsiTheme="majorEastAsia" w:eastAsiaTheme="majorEastAsia" w:cstheme="majorEastAsia"/>
          <w:b w:val="0"/>
          <w:bCs w:val="0"/>
          <w:sz w:val="22"/>
          <w:szCs w:val="28"/>
          <w:lang w:val="en-US" w:eastAsia="zh-CN"/>
        </w:rPr>
        <w:t>1.1</w:t>
      </w:r>
      <w:r>
        <w:rPr>
          <w:rFonts w:hint="eastAsia" w:asciiTheme="majorEastAsia" w:hAnsiTheme="majorEastAsia" w:eastAsiaTheme="majorEastAsia" w:cstheme="majorEastAsia"/>
          <w:b w:val="0"/>
          <w:bCs w:val="0"/>
          <w:sz w:val="22"/>
          <w:szCs w:val="28"/>
          <w:lang w:val="en-US" w:eastAsia="zh-CN"/>
        </w:rPr>
        <w:t>　</w:t>
      </w:r>
      <w:r>
        <w:rPr>
          <w:rFonts w:hint="default" w:asciiTheme="majorEastAsia" w:hAnsiTheme="majorEastAsia" w:eastAsiaTheme="majorEastAsia" w:cstheme="majorEastAsia"/>
          <w:b w:val="0"/>
          <w:bCs w:val="0"/>
          <w:sz w:val="22"/>
          <w:szCs w:val="28"/>
          <w:lang w:val="en-US" w:eastAsia="zh-CN"/>
        </w:rPr>
        <w:t>采购项目名称：</w:t>
      </w:r>
      <w:r>
        <w:rPr>
          <w:rFonts w:hint="eastAsia" w:asciiTheme="majorEastAsia" w:hAnsiTheme="majorEastAsia" w:eastAsiaTheme="majorEastAsia" w:cstheme="majorEastAsia"/>
          <w:b w:val="0"/>
          <w:bCs w:val="0"/>
          <w:sz w:val="22"/>
          <w:szCs w:val="28"/>
          <w:u w:val="single"/>
          <w:lang w:val="en-US" w:eastAsia="zh-CN"/>
        </w:rPr>
        <w:t xml:space="preserve">  阳光水岸城二期“保交付”活动服务 </w:t>
      </w:r>
    </w:p>
    <w:p w14:paraId="265A5AF4">
      <w:pPr>
        <w:spacing w:line="360" w:lineRule="auto"/>
        <w:jc w:val="both"/>
        <w:rPr>
          <w:rFonts w:hint="default" w:asciiTheme="majorEastAsia" w:hAnsiTheme="majorEastAsia" w:eastAsiaTheme="majorEastAsia" w:cstheme="majorEastAsia"/>
          <w:b w:val="0"/>
          <w:bCs w:val="0"/>
          <w:sz w:val="22"/>
          <w:szCs w:val="28"/>
          <w:u w:val="single"/>
          <w:lang w:val="en-US" w:eastAsia="zh-CN"/>
        </w:rPr>
      </w:pPr>
      <w:r>
        <w:rPr>
          <w:rFonts w:hint="default" w:asciiTheme="majorEastAsia" w:hAnsiTheme="majorEastAsia" w:eastAsiaTheme="majorEastAsia" w:cstheme="majorEastAsia"/>
          <w:b w:val="0"/>
          <w:bCs w:val="0"/>
          <w:sz w:val="22"/>
          <w:szCs w:val="28"/>
          <w:lang w:val="en-US" w:eastAsia="zh-CN"/>
        </w:rPr>
        <w:t>1.2</w:t>
      </w:r>
      <w:r>
        <w:rPr>
          <w:rFonts w:hint="eastAsia" w:asciiTheme="majorEastAsia" w:hAnsiTheme="majorEastAsia" w:eastAsiaTheme="majorEastAsia" w:cstheme="majorEastAsia"/>
          <w:b w:val="0"/>
          <w:bCs w:val="0"/>
          <w:sz w:val="22"/>
          <w:szCs w:val="28"/>
          <w:lang w:val="en-US" w:eastAsia="zh-CN"/>
        </w:rPr>
        <w:t>　</w:t>
      </w:r>
      <w:r>
        <w:rPr>
          <w:rFonts w:hint="default" w:asciiTheme="majorEastAsia" w:hAnsiTheme="majorEastAsia" w:eastAsiaTheme="majorEastAsia" w:cstheme="majorEastAsia"/>
          <w:b w:val="0"/>
          <w:bCs w:val="0"/>
          <w:sz w:val="22"/>
          <w:szCs w:val="28"/>
          <w:lang w:val="en-US" w:eastAsia="zh-CN"/>
        </w:rPr>
        <w:t>采购人：</w:t>
      </w:r>
      <w:r>
        <w:rPr>
          <w:rFonts w:hint="eastAsia" w:asciiTheme="majorEastAsia" w:hAnsiTheme="majorEastAsia" w:eastAsiaTheme="majorEastAsia" w:cstheme="majorEastAsia"/>
          <w:b w:val="0"/>
          <w:bCs w:val="0"/>
          <w:sz w:val="22"/>
          <w:szCs w:val="28"/>
          <w:u w:val="single"/>
          <w:lang w:val="en-US" w:eastAsia="zh-CN"/>
        </w:rPr>
        <w:t xml:space="preserve">  山西潞安郭庄房地产开发有限公司 </w:t>
      </w:r>
    </w:p>
    <w:p w14:paraId="1A35ADD4">
      <w:pPr>
        <w:spacing w:line="360" w:lineRule="auto"/>
        <w:jc w:val="both"/>
        <w:rPr>
          <w:rFonts w:hint="default" w:asciiTheme="majorEastAsia" w:hAnsiTheme="majorEastAsia" w:eastAsiaTheme="majorEastAsia" w:cstheme="majorEastAsia"/>
          <w:b w:val="0"/>
          <w:bCs w:val="0"/>
          <w:sz w:val="22"/>
          <w:szCs w:val="28"/>
          <w:u w:val="single"/>
          <w:lang w:val="en-US" w:eastAsia="zh-CN"/>
        </w:rPr>
      </w:pPr>
      <w:r>
        <w:rPr>
          <w:rFonts w:hint="default" w:asciiTheme="majorEastAsia" w:hAnsiTheme="majorEastAsia" w:eastAsiaTheme="majorEastAsia" w:cstheme="majorEastAsia"/>
          <w:b w:val="0"/>
          <w:bCs w:val="0"/>
          <w:sz w:val="22"/>
          <w:szCs w:val="28"/>
          <w:lang w:val="en-US" w:eastAsia="zh-CN"/>
        </w:rPr>
        <w:t>1.3</w:t>
      </w:r>
      <w:r>
        <w:rPr>
          <w:rFonts w:hint="eastAsia" w:asciiTheme="majorEastAsia" w:hAnsiTheme="majorEastAsia" w:eastAsiaTheme="majorEastAsia" w:cstheme="majorEastAsia"/>
          <w:b w:val="0"/>
          <w:bCs w:val="0"/>
          <w:sz w:val="22"/>
          <w:szCs w:val="28"/>
          <w:lang w:val="en-US" w:eastAsia="zh-CN"/>
        </w:rPr>
        <w:t>　</w:t>
      </w:r>
      <w:r>
        <w:rPr>
          <w:rFonts w:hint="default" w:asciiTheme="majorEastAsia" w:hAnsiTheme="majorEastAsia" w:eastAsiaTheme="majorEastAsia" w:cstheme="majorEastAsia"/>
          <w:b w:val="0"/>
          <w:bCs w:val="0"/>
          <w:sz w:val="22"/>
          <w:szCs w:val="28"/>
          <w:lang w:val="en-US" w:eastAsia="zh-CN"/>
        </w:rPr>
        <w:t>采购项目资金落</w:t>
      </w:r>
      <w:r>
        <w:rPr>
          <w:rFonts w:hint="eastAsia" w:asciiTheme="majorEastAsia" w:hAnsiTheme="majorEastAsia" w:eastAsiaTheme="majorEastAsia" w:cstheme="majorEastAsia"/>
          <w:b w:val="0"/>
          <w:bCs w:val="0"/>
          <w:sz w:val="22"/>
          <w:szCs w:val="28"/>
          <w:lang w:val="en-US" w:eastAsia="zh-CN"/>
        </w:rPr>
        <w:t>情况:</w:t>
      </w:r>
      <w:r>
        <w:rPr>
          <w:rFonts w:hint="eastAsia" w:asciiTheme="majorEastAsia" w:hAnsiTheme="majorEastAsia" w:eastAsiaTheme="majorEastAsia" w:cstheme="majorEastAsia"/>
          <w:b w:val="0"/>
          <w:bCs w:val="0"/>
          <w:sz w:val="22"/>
          <w:szCs w:val="28"/>
          <w:u w:val="single"/>
          <w:lang w:val="en-US" w:eastAsia="zh-CN"/>
        </w:rPr>
        <w:t xml:space="preserve">   已落实  </w:t>
      </w:r>
    </w:p>
    <w:p w14:paraId="0030AA28">
      <w:pPr>
        <w:spacing w:line="360" w:lineRule="auto"/>
        <w:ind w:left="880" w:hanging="880" w:hangingChars="400"/>
        <w:jc w:val="both"/>
        <w:rPr>
          <w:rFonts w:hint="default" w:asciiTheme="majorEastAsia" w:hAnsiTheme="majorEastAsia" w:eastAsiaTheme="majorEastAsia" w:cstheme="majorEastAsia"/>
          <w:b w:val="0"/>
          <w:bCs w:val="0"/>
          <w:sz w:val="22"/>
          <w:szCs w:val="28"/>
          <w:lang w:val="en-US" w:eastAsia="zh-CN"/>
        </w:rPr>
      </w:pPr>
      <w:r>
        <w:rPr>
          <w:rFonts w:hint="default" w:asciiTheme="majorEastAsia" w:hAnsiTheme="majorEastAsia" w:eastAsiaTheme="majorEastAsia" w:cstheme="majorEastAsia"/>
          <w:b w:val="0"/>
          <w:bCs w:val="0"/>
          <w:sz w:val="22"/>
          <w:szCs w:val="28"/>
          <w:lang w:val="en-US" w:eastAsia="zh-CN"/>
        </w:rPr>
        <w:t>1.</w:t>
      </w:r>
      <w:r>
        <w:rPr>
          <w:rFonts w:hint="eastAsia" w:asciiTheme="majorEastAsia" w:hAnsiTheme="majorEastAsia" w:eastAsiaTheme="majorEastAsia" w:cstheme="majorEastAsia"/>
          <w:b w:val="0"/>
          <w:bCs w:val="0"/>
          <w:sz w:val="22"/>
          <w:szCs w:val="28"/>
          <w:lang w:val="en-US" w:eastAsia="zh-CN"/>
        </w:rPr>
        <w:t>4　</w:t>
      </w:r>
      <w:r>
        <w:rPr>
          <w:rFonts w:hint="default" w:asciiTheme="majorEastAsia" w:hAnsiTheme="majorEastAsia" w:eastAsiaTheme="majorEastAsia" w:cstheme="majorEastAsia"/>
          <w:b w:val="0"/>
          <w:bCs w:val="0"/>
          <w:sz w:val="22"/>
          <w:szCs w:val="28"/>
          <w:lang w:val="en-US" w:eastAsia="zh-CN"/>
        </w:rPr>
        <w:t>成交供应商数量及成交份额：</w:t>
      </w:r>
      <w:r>
        <w:rPr>
          <w:rFonts w:hint="eastAsia" w:asciiTheme="majorEastAsia" w:hAnsiTheme="majorEastAsia" w:eastAsiaTheme="majorEastAsia" w:cstheme="majorEastAsia"/>
          <w:b w:val="0"/>
          <w:bCs w:val="0"/>
          <w:sz w:val="22"/>
          <w:szCs w:val="28"/>
          <w:lang w:val="en-US" w:eastAsia="zh-CN"/>
        </w:rPr>
        <w:sym w:font="Wingdings" w:char="00FE"/>
      </w:r>
      <w:r>
        <w:rPr>
          <w:rFonts w:hint="default" w:asciiTheme="majorEastAsia" w:hAnsiTheme="majorEastAsia" w:eastAsiaTheme="majorEastAsia" w:cstheme="majorEastAsia"/>
          <w:b w:val="0"/>
          <w:bCs w:val="0"/>
          <w:sz w:val="22"/>
          <w:szCs w:val="28"/>
          <w:lang w:val="en-US" w:eastAsia="zh-CN"/>
        </w:rPr>
        <w:t>一家</w:t>
      </w:r>
    </w:p>
    <w:p w14:paraId="0DC1EF7D">
      <w:pPr>
        <w:spacing w:line="360" w:lineRule="auto"/>
        <w:jc w:val="both"/>
        <w:rPr>
          <w:rFonts w:hint="default" w:asciiTheme="majorEastAsia" w:hAnsiTheme="majorEastAsia" w:eastAsiaTheme="majorEastAsia" w:cstheme="majorEastAsia"/>
          <w:b/>
          <w:bCs/>
          <w:sz w:val="21"/>
          <w:szCs w:val="24"/>
          <w:lang w:val="en-US" w:eastAsia="zh-CN"/>
        </w:rPr>
      </w:pPr>
      <w:r>
        <w:rPr>
          <w:rFonts w:hint="default" w:asciiTheme="majorEastAsia" w:hAnsiTheme="majorEastAsia" w:eastAsiaTheme="majorEastAsia" w:cstheme="majorEastAsia"/>
          <w:b/>
          <w:bCs/>
          <w:sz w:val="21"/>
          <w:szCs w:val="24"/>
          <w:lang w:val="en-US" w:eastAsia="zh-CN"/>
        </w:rPr>
        <w:t>2</w:t>
      </w:r>
      <w:r>
        <w:rPr>
          <w:rFonts w:hint="eastAsia" w:asciiTheme="majorEastAsia" w:hAnsiTheme="majorEastAsia" w:eastAsiaTheme="majorEastAsia" w:cstheme="majorEastAsia"/>
          <w:b/>
          <w:bCs/>
          <w:sz w:val="21"/>
          <w:szCs w:val="24"/>
          <w:lang w:val="en-US" w:eastAsia="zh-CN"/>
        </w:rPr>
        <w:t>　</w:t>
      </w:r>
      <w:r>
        <w:rPr>
          <w:rFonts w:hint="default" w:asciiTheme="majorEastAsia" w:hAnsiTheme="majorEastAsia" w:eastAsiaTheme="majorEastAsia" w:cstheme="majorEastAsia"/>
          <w:b/>
          <w:bCs/>
          <w:sz w:val="21"/>
          <w:szCs w:val="24"/>
          <w:lang w:val="en-US" w:eastAsia="zh-CN"/>
        </w:rPr>
        <w:t>采购范围及相关要求（C）</w:t>
      </w:r>
    </w:p>
    <w:p w14:paraId="48972ED6">
      <w:pPr>
        <w:spacing w:line="360" w:lineRule="auto"/>
        <w:jc w:val="both"/>
        <w:rPr>
          <w:rFonts w:hint="eastAsia" w:asciiTheme="majorEastAsia" w:hAnsiTheme="majorEastAsia" w:eastAsiaTheme="majorEastAsia" w:cstheme="majorEastAsia"/>
          <w:b w:val="0"/>
          <w:bCs w:val="0"/>
          <w:sz w:val="21"/>
          <w:szCs w:val="24"/>
          <w:u w:val="single"/>
          <w:lang w:val="en-US" w:eastAsia="zh-CN"/>
        </w:rPr>
      </w:pPr>
      <w:r>
        <w:rPr>
          <w:rFonts w:hint="default" w:asciiTheme="majorEastAsia" w:hAnsiTheme="majorEastAsia" w:eastAsiaTheme="majorEastAsia" w:cstheme="majorEastAsia"/>
          <w:b w:val="0"/>
          <w:bCs w:val="0"/>
          <w:sz w:val="21"/>
          <w:szCs w:val="24"/>
          <w:lang w:val="en-US" w:eastAsia="zh-CN"/>
        </w:rPr>
        <w:t>2.1</w:t>
      </w:r>
      <w:r>
        <w:rPr>
          <w:rFonts w:hint="eastAsia" w:asciiTheme="majorEastAsia" w:hAnsiTheme="majorEastAsia" w:eastAsiaTheme="majorEastAsia" w:cstheme="majorEastAsia"/>
          <w:b w:val="0"/>
          <w:bCs w:val="0"/>
          <w:sz w:val="21"/>
          <w:szCs w:val="24"/>
          <w:lang w:val="en-US" w:eastAsia="zh-CN"/>
        </w:rPr>
        <w:t>　</w:t>
      </w:r>
      <w:r>
        <w:rPr>
          <w:rFonts w:hint="default" w:asciiTheme="majorEastAsia" w:hAnsiTheme="majorEastAsia" w:eastAsiaTheme="majorEastAsia" w:cstheme="majorEastAsia"/>
          <w:b w:val="0"/>
          <w:bCs w:val="0"/>
          <w:sz w:val="21"/>
          <w:szCs w:val="24"/>
          <w:lang w:val="en-US" w:eastAsia="zh-CN"/>
        </w:rPr>
        <w:t>采购</w:t>
      </w:r>
      <w:r>
        <w:rPr>
          <w:rFonts w:hint="eastAsia" w:asciiTheme="majorEastAsia" w:hAnsiTheme="majorEastAsia" w:eastAsiaTheme="majorEastAsia" w:cstheme="majorEastAsia"/>
          <w:b w:val="0"/>
          <w:bCs w:val="0"/>
          <w:sz w:val="21"/>
          <w:szCs w:val="24"/>
          <w:lang w:val="en-US" w:eastAsia="zh-CN"/>
        </w:rPr>
        <w:t>内容及</w:t>
      </w:r>
      <w:r>
        <w:rPr>
          <w:rFonts w:hint="default" w:asciiTheme="majorEastAsia" w:hAnsiTheme="majorEastAsia" w:eastAsiaTheme="majorEastAsia" w:cstheme="majorEastAsia"/>
          <w:b w:val="0"/>
          <w:bCs w:val="0"/>
          <w:sz w:val="21"/>
          <w:szCs w:val="24"/>
          <w:lang w:val="en-US" w:eastAsia="zh-CN"/>
        </w:rPr>
        <w:t>范围：</w:t>
      </w:r>
      <w:r>
        <w:rPr>
          <w:rFonts w:hint="eastAsia" w:asciiTheme="majorEastAsia" w:hAnsiTheme="majorEastAsia" w:eastAsiaTheme="majorEastAsia" w:cstheme="majorEastAsia"/>
          <w:b w:val="0"/>
          <w:bCs w:val="0"/>
          <w:sz w:val="21"/>
          <w:szCs w:val="24"/>
          <w:u w:val="single"/>
          <w:lang w:val="en-US" w:eastAsia="zh-CN"/>
        </w:rPr>
        <w:t xml:space="preserve">详见询比文件“第五章 </w:t>
      </w:r>
      <w:r>
        <w:rPr>
          <w:rFonts w:hint="eastAsia"/>
          <w:u w:val="single"/>
          <w:lang w:val="en-US" w:eastAsia="zh-CN"/>
        </w:rPr>
        <w:t>采购人需求”</w:t>
      </w:r>
    </w:p>
    <w:p w14:paraId="67C40969">
      <w:pPr>
        <w:spacing w:line="360" w:lineRule="auto"/>
        <w:jc w:val="both"/>
        <w:rPr>
          <w:rFonts w:hint="default" w:asciiTheme="majorEastAsia" w:hAnsiTheme="majorEastAsia" w:eastAsiaTheme="majorEastAsia" w:cstheme="majorEastAsia"/>
          <w:b w:val="0"/>
          <w:bCs w:val="0"/>
          <w:sz w:val="21"/>
          <w:szCs w:val="24"/>
          <w:u w:val="single"/>
          <w:lang w:val="en-US" w:eastAsia="zh-CN"/>
        </w:rPr>
      </w:pPr>
      <w:r>
        <w:rPr>
          <w:rFonts w:hint="default" w:asciiTheme="majorEastAsia" w:hAnsiTheme="majorEastAsia" w:eastAsiaTheme="majorEastAsia" w:cstheme="majorEastAsia"/>
          <w:b w:val="0"/>
          <w:bCs w:val="0"/>
          <w:sz w:val="21"/>
          <w:szCs w:val="24"/>
          <w:lang w:val="en-US" w:eastAsia="zh-CN"/>
        </w:rPr>
        <w:t>2.2</w:t>
      </w:r>
      <w:r>
        <w:rPr>
          <w:rFonts w:hint="eastAsia" w:asciiTheme="majorEastAsia" w:hAnsiTheme="majorEastAsia" w:eastAsiaTheme="majorEastAsia" w:cstheme="majorEastAsia"/>
          <w:b w:val="0"/>
          <w:bCs w:val="0"/>
          <w:sz w:val="21"/>
          <w:szCs w:val="24"/>
          <w:lang w:val="en-US" w:eastAsia="zh-CN"/>
        </w:rPr>
        <w:t>　活动时间：</w:t>
      </w:r>
      <w:r>
        <w:rPr>
          <w:rFonts w:hint="eastAsia" w:asciiTheme="majorEastAsia" w:hAnsiTheme="majorEastAsia" w:eastAsiaTheme="majorEastAsia" w:cstheme="majorEastAsia"/>
          <w:b w:val="0"/>
          <w:bCs w:val="0"/>
          <w:sz w:val="21"/>
          <w:szCs w:val="24"/>
          <w:u w:val="single"/>
          <w:lang w:val="en-US" w:eastAsia="zh-CN"/>
        </w:rPr>
        <w:t>2024年8月16日</w:t>
      </w:r>
    </w:p>
    <w:p w14:paraId="360C6578">
      <w:pPr>
        <w:spacing w:line="360" w:lineRule="auto"/>
        <w:jc w:val="both"/>
        <w:rPr>
          <w:rFonts w:hint="default" w:asciiTheme="majorEastAsia" w:hAnsiTheme="majorEastAsia" w:eastAsiaTheme="majorEastAsia" w:cstheme="majorEastAsia"/>
          <w:b w:val="0"/>
          <w:bCs w:val="0"/>
          <w:sz w:val="21"/>
          <w:szCs w:val="24"/>
          <w:u w:val="single"/>
          <w:lang w:val="en-US" w:eastAsia="zh-CN"/>
        </w:rPr>
      </w:pPr>
      <w:r>
        <w:rPr>
          <w:rFonts w:hint="eastAsia" w:asciiTheme="majorEastAsia" w:hAnsiTheme="majorEastAsia" w:eastAsiaTheme="majorEastAsia" w:cstheme="majorEastAsia"/>
          <w:b w:val="0"/>
          <w:bCs w:val="0"/>
          <w:sz w:val="21"/>
          <w:szCs w:val="24"/>
          <w:lang w:val="en-US" w:eastAsia="zh-CN"/>
        </w:rPr>
        <w:t xml:space="preserve">2.3  </w:t>
      </w:r>
      <w:r>
        <w:rPr>
          <w:rFonts w:hint="default" w:asciiTheme="majorEastAsia" w:hAnsiTheme="majorEastAsia" w:eastAsiaTheme="majorEastAsia" w:cstheme="majorEastAsia"/>
          <w:b w:val="0"/>
          <w:bCs w:val="0"/>
          <w:sz w:val="21"/>
          <w:szCs w:val="24"/>
          <w:lang w:val="en-US" w:eastAsia="zh-CN"/>
        </w:rPr>
        <w:t>服务期限：</w:t>
      </w:r>
      <w:r>
        <w:rPr>
          <w:rFonts w:hint="eastAsia" w:asciiTheme="majorEastAsia" w:hAnsiTheme="majorEastAsia" w:eastAsiaTheme="majorEastAsia" w:cstheme="majorEastAsia"/>
          <w:b w:val="0"/>
          <w:bCs w:val="0"/>
          <w:sz w:val="21"/>
          <w:szCs w:val="24"/>
          <w:lang w:val="en-US" w:eastAsia="zh-CN"/>
        </w:rPr>
        <w:t xml:space="preserve"> </w:t>
      </w:r>
      <w:r>
        <w:rPr>
          <w:rFonts w:hint="eastAsia" w:asciiTheme="majorEastAsia" w:hAnsiTheme="majorEastAsia" w:eastAsiaTheme="majorEastAsia" w:cstheme="majorEastAsia"/>
          <w:b w:val="0"/>
          <w:bCs w:val="0"/>
          <w:sz w:val="21"/>
          <w:szCs w:val="24"/>
          <w:u w:val="single"/>
          <w:lang w:val="en-US" w:eastAsia="zh-CN"/>
        </w:rPr>
        <w:t>自合同签订之日起，至活动结束止</w:t>
      </w:r>
    </w:p>
    <w:p w14:paraId="19E8BD4E">
      <w:pPr>
        <w:spacing w:line="360" w:lineRule="auto"/>
        <w:jc w:val="both"/>
        <w:rPr>
          <w:rFonts w:hint="default" w:asciiTheme="majorEastAsia" w:hAnsiTheme="majorEastAsia" w:eastAsiaTheme="majorEastAsia" w:cstheme="majorEastAsia"/>
          <w:b w:val="0"/>
          <w:bCs w:val="0"/>
          <w:sz w:val="21"/>
          <w:szCs w:val="24"/>
          <w:u w:val="single"/>
          <w:lang w:val="en-US" w:eastAsia="zh-CN"/>
        </w:rPr>
      </w:pPr>
      <w:r>
        <w:rPr>
          <w:rFonts w:hint="default" w:asciiTheme="majorEastAsia" w:hAnsiTheme="majorEastAsia" w:eastAsiaTheme="majorEastAsia" w:cstheme="majorEastAsia"/>
          <w:b w:val="0"/>
          <w:bCs w:val="0"/>
          <w:sz w:val="21"/>
          <w:szCs w:val="24"/>
          <w:lang w:val="en-US" w:eastAsia="zh-CN"/>
        </w:rPr>
        <w:t>2.</w:t>
      </w:r>
      <w:r>
        <w:rPr>
          <w:rFonts w:hint="eastAsia" w:asciiTheme="majorEastAsia" w:hAnsiTheme="majorEastAsia" w:eastAsiaTheme="majorEastAsia" w:cstheme="majorEastAsia"/>
          <w:b w:val="0"/>
          <w:bCs w:val="0"/>
          <w:sz w:val="21"/>
          <w:szCs w:val="24"/>
          <w:lang w:val="en-US" w:eastAsia="zh-CN"/>
        </w:rPr>
        <w:t>4　</w:t>
      </w:r>
      <w:r>
        <w:rPr>
          <w:rFonts w:hint="default" w:asciiTheme="majorEastAsia" w:hAnsiTheme="majorEastAsia" w:eastAsiaTheme="majorEastAsia" w:cstheme="majorEastAsia"/>
          <w:b w:val="0"/>
          <w:bCs w:val="0"/>
          <w:sz w:val="21"/>
          <w:szCs w:val="24"/>
          <w:lang w:val="en-US" w:eastAsia="zh-CN"/>
        </w:rPr>
        <w:t>服务地点：</w:t>
      </w:r>
      <w:r>
        <w:rPr>
          <w:rFonts w:hint="eastAsia" w:asciiTheme="majorEastAsia" w:hAnsiTheme="majorEastAsia" w:eastAsiaTheme="majorEastAsia" w:cstheme="majorEastAsia"/>
          <w:b w:val="0"/>
          <w:bCs w:val="0"/>
          <w:sz w:val="21"/>
          <w:szCs w:val="24"/>
          <w:u w:val="single"/>
          <w:lang w:val="en-US" w:eastAsia="zh-CN"/>
        </w:rPr>
        <w:t xml:space="preserve"> 长治市屯留区阳光水岸城小区  </w:t>
      </w:r>
    </w:p>
    <w:p w14:paraId="724BDAE5">
      <w:pPr>
        <w:spacing w:line="360" w:lineRule="auto"/>
        <w:jc w:val="both"/>
        <w:rPr>
          <w:rFonts w:hint="default" w:asciiTheme="majorEastAsia" w:hAnsiTheme="majorEastAsia" w:eastAsiaTheme="majorEastAsia" w:cstheme="majorEastAsia"/>
          <w:b/>
          <w:bCs/>
          <w:sz w:val="21"/>
          <w:szCs w:val="24"/>
          <w:lang w:val="en-US" w:eastAsia="zh-CN"/>
        </w:rPr>
      </w:pPr>
      <w:r>
        <w:rPr>
          <w:rFonts w:hint="eastAsia" w:asciiTheme="majorEastAsia" w:hAnsiTheme="majorEastAsia" w:eastAsiaTheme="majorEastAsia" w:cstheme="majorEastAsia"/>
          <w:b/>
          <w:bCs/>
          <w:sz w:val="21"/>
          <w:szCs w:val="24"/>
          <w:lang w:val="en-US" w:eastAsia="zh-CN"/>
        </w:rPr>
        <w:t>3　</w:t>
      </w:r>
      <w:r>
        <w:rPr>
          <w:rFonts w:hint="default" w:asciiTheme="majorEastAsia" w:hAnsiTheme="majorEastAsia" w:eastAsiaTheme="majorEastAsia" w:cstheme="majorEastAsia"/>
          <w:b/>
          <w:bCs/>
          <w:sz w:val="21"/>
          <w:szCs w:val="24"/>
          <w:lang w:val="en-US" w:eastAsia="zh-CN"/>
        </w:rPr>
        <w:t>供应商资格要求</w:t>
      </w:r>
    </w:p>
    <w:p w14:paraId="1FA5E9E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ajorEastAsia" w:hAnsiTheme="majorEastAsia" w:eastAsiaTheme="majorEastAsia" w:cstheme="majorEastAsia"/>
          <w:b w:val="0"/>
          <w:bCs w:val="0"/>
          <w:sz w:val="21"/>
          <w:szCs w:val="24"/>
          <w:lang w:val="en-US" w:eastAsia="zh-CN"/>
        </w:rPr>
      </w:pPr>
      <w:r>
        <w:rPr>
          <w:rFonts w:hint="default" w:asciiTheme="majorEastAsia" w:hAnsiTheme="majorEastAsia" w:eastAsiaTheme="majorEastAsia" w:cstheme="majorEastAsia"/>
          <w:b/>
          <w:bCs/>
          <w:sz w:val="21"/>
          <w:szCs w:val="24"/>
          <w:lang w:val="en-US" w:eastAsia="zh-CN"/>
        </w:rPr>
        <w:t>3.1</w:t>
      </w:r>
      <w:r>
        <w:rPr>
          <w:rFonts w:hint="eastAsia" w:asciiTheme="majorEastAsia" w:hAnsiTheme="majorEastAsia" w:eastAsiaTheme="majorEastAsia" w:cstheme="majorEastAsia"/>
          <w:b w:val="0"/>
          <w:bCs w:val="0"/>
          <w:sz w:val="21"/>
          <w:szCs w:val="24"/>
          <w:lang w:val="en-US" w:eastAsia="zh-CN"/>
        </w:rPr>
        <w:t>　</w:t>
      </w:r>
      <w:r>
        <w:rPr>
          <w:rFonts w:hint="default" w:asciiTheme="majorEastAsia" w:hAnsiTheme="majorEastAsia" w:eastAsiaTheme="majorEastAsia" w:cstheme="majorEastAsia"/>
          <w:b w:val="0"/>
          <w:bCs w:val="0"/>
          <w:sz w:val="21"/>
          <w:szCs w:val="24"/>
          <w:lang w:val="en-US" w:eastAsia="zh-CN"/>
        </w:rPr>
        <w:t>供应商应依法设立且满足如下要求</w:t>
      </w:r>
      <w:r>
        <w:rPr>
          <w:rFonts w:hint="eastAsia" w:asciiTheme="majorEastAsia" w:hAnsiTheme="majorEastAsia" w:eastAsiaTheme="majorEastAsia" w:cstheme="majorEastAsia"/>
          <w:b w:val="0"/>
          <w:bCs w:val="0"/>
          <w:sz w:val="21"/>
          <w:szCs w:val="24"/>
          <w:lang w:val="en-US" w:eastAsia="zh-CN"/>
        </w:rPr>
        <w:t>：</w:t>
      </w:r>
    </w:p>
    <w:p w14:paraId="444773FA">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ajorEastAsia" w:hAnsiTheme="majorEastAsia" w:eastAsiaTheme="majorEastAsia" w:cstheme="majorEastAsia"/>
          <w:b w:val="0"/>
          <w:bCs w:val="0"/>
          <w:sz w:val="21"/>
          <w:szCs w:val="24"/>
          <w:u w:val="single"/>
          <w:lang w:val="en-US" w:eastAsia="zh-CN"/>
        </w:rPr>
      </w:pPr>
      <w:r>
        <w:rPr>
          <w:rFonts w:hint="default" w:asciiTheme="majorEastAsia" w:hAnsiTheme="majorEastAsia" w:eastAsiaTheme="majorEastAsia" w:cstheme="majorEastAsia"/>
          <w:b w:val="0"/>
          <w:bCs w:val="0"/>
          <w:sz w:val="21"/>
          <w:szCs w:val="24"/>
          <w:lang w:val="en-US" w:eastAsia="zh-CN"/>
        </w:rPr>
        <w:t>（1</w:t>
      </w:r>
      <w:r>
        <w:rPr>
          <w:rFonts w:hint="eastAsia" w:asciiTheme="majorEastAsia" w:hAnsiTheme="majorEastAsia" w:eastAsiaTheme="majorEastAsia" w:cstheme="majorEastAsia"/>
          <w:b w:val="0"/>
          <w:bCs w:val="0"/>
          <w:sz w:val="21"/>
          <w:szCs w:val="24"/>
          <w:lang w:val="en-US" w:eastAsia="zh-CN"/>
        </w:rPr>
        <w:t>）营业范围</w:t>
      </w:r>
      <w:r>
        <w:rPr>
          <w:rFonts w:hint="default" w:asciiTheme="majorEastAsia" w:hAnsiTheme="majorEastAsia" w:eastAsiaTheme="majorEastAsia" w:cstheme="majorEastAsia"/>
          <w:b w:val="0"/>
          <w:bCs w:val="0"/>
          <w:sz w:val="21"/>
          <w:szCs w:val="24"/>
          <w:lang w:val="en-US" w:eastAsia="zh-CN"/>
        </w:rPr>
        <w:t>：</w:t>
      </w:r>
      <w:r>
        <w:rPr>
          <w:rFonts w:hint="eastAsia" w:asciiTheme="majorEastAsia" w:hAnsiTheme="majorEastAsia" w:eastAsiaTheme="majorEastAsia" w:cstheme="majorEastAsia"/>
          <w:b w:val="0"/>
          <w:bCs w:val="0"/>
          <w:sz w:val="21"/>
          <w:szCs w:val="24"/>
          <w:u w:val="single"/>
          <w:lang w:val="en-US" w:eastAsia="zh-CN"/>
        </w:rPr>
        <w:t>具有婚庆礼仪服务、婚庆用品、建筑材料搭建、图文设计制作、版面制作、喷绘等营业范围。</w:t>
      </w:r>
    </w:p>
    <w:p w14:paraId="602F6905">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ajorEastAsia" w:hAnsiTheme="majorEastAsia" w:eastAsiaTheme="majorEastAsia" w:cstheme="majorEastAsia"/>
          <w:b w:val="0"/>
          <w:bCs w:val="0"/>
          <w:sz w:val="21"/>
          <w:szCs w:val="24"/>
          <w:u w:val="single"/>
          <w:lang w:val="en-US" w:eastAsia="zh-CN"/>
        </w:rPr>
      </w:pPr>
      <w:r>
        <w:rPr>
          <w:rFonts w:hint="default" w:asciiTheme="majorEastAsia" w:hAnsiTheme="majorEastAsia" w:eastAsiaTheme="majorEastAsia" w:cstheme="majorEastAsia"/>
          <w:b w:val="0"/>
          <w:bCs w:val="0"/>
          <w:sz w:val="21"/>
          <w:szCs w:val="24"/>
          <w:lang w:val="en-US" w:eastAsia="zh-CN"/>
        </w:rPr>
        <w:t>（</w:t>
      </w:r>
      <w:r>
        <w:rPr>
          <w:rFonts w:hint="eastAsia" w:asciiTheme="majorEastAsia" w:hAnsiTheme="majorEastAsia" w:eastAsiaTheme="majorEastAsia" w:cstheme="majorEastAsia"/>
          <w:b w:val="0"/>
          <w:bCs w:val="0"/>
          <w:sz w:val="21"/>
          <w:szCs w:val="24"/>
          <w:lang w:val="en-US" w:eastAsia="zh-CN"/>
        </w:rPr>
        <w:t>2</w:t>
      </w:r>
      <w:r>
        <w:rPr>
          <w:rFonts w:hint="default" w:asciiTheme="majorEastAsia" w:hAnsiTheme="majorEastAsia" w:eastAsiaTheme="majorEastAsia" w:cstheme="majorEastAsia"/>
          <w:b w:val="0"/>
          <w:bCs w:val="0"/>
          <w:sz w:val="21"/>
          <w:szCs w:val="24"/>
          <w:lang w:val="en-US" w:eastAsia="zh-CN"/>
        </w:rPr>
        <w:t>）资质要求：</w:t>
      </w:r>
      <w:r>
        <w:rPr>
          <w:rFonts w:hint="eastAsia" w:asciiTheme="majorEastAsia" w:hAnsiTheme="majorEastAsia" w:eastAsiaTheme="majorEastAsia" w:cstheme="majorEastAsia"/>
          <w:b w:val="0"/>
          <w:bCs w:val="0"/>
          <w:kern w:val="2"/>
          <w:sz w:val="21"/>
          <w:szCs w:val="24"/>
          <w:u w:val="single"/>
          <w:lang w:val="en-US" w:eastAsia="zh-CN" w:bidi="ar-SA"/>
        </w:rPr>
        <w:t>具有以上营业范围，且具有独</w:t>
      </w:r>
      <w:r>
        <w:rPr>
          <w:rFonts w:hint="eastAsia" w:asciiTheme="majorEastAsia" w:hAnsiTheme="majorEastAsia" w:eastAsiaTheme="majorEastAsia" w:cstheme="majorEastAsia"/>
          <w:b w:val="0"/>
          <w:bCs w:val="0"/>
          <w:sz w:val="21"/>
          <w:szCs w:val="24"/>
          <w:u w:val="single"/>
          <w:lang w:val="en-US" w:eastAsia="zh-CN"/>
        </w:rPr>
        <w:t>立承担民事责任的能力（提供法人或者其他组织的营业执照；供应商为自然人的，提供其身份证）。</w:t>
      </w:r>
    </w:p>
    <w:p w14:paraId="4011B2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b w:val="0"/>
          <w:bCs w:val="0"/>
          <w:sz w:val="21"/>
          <w:szCs w:val="24"/>
          <w:u w:val="none"/>
          <w:lang w:val="en-US" w:eastAsia="zh-CN"/>
        </w:rPr>
      </w:pPr>
      <w:r>
        <w:rPr>
          <w:rFonts w:hint="default" w:asciiTheme="majorEastAsia" w:hAnsiTheme="majorEastAsia" w:eastAsiaTheme="majorEastAsia" w:cstheme="majorEastAsia"/>
          <w:b w:val="0"/>
          <w:bCs w:val="0"/>
          <w:sz w:val="21"/>
          <w:szCs w:val="24"/>
          <w:lang w:val="en-US" w:eastAsia="zh-CN"/>
        </w:rPr>
        <w:t>（</w:t>
      </w:r>
      <w:r>
        <w:rPr>
          <w:rFonts w:hint="eastAsia" w:asciiTheme="majorEastAsia" w:hAnsiTheme="majorEastAsia" w:eastAsiaTheme="majorEastAsia" w:cstheme="majorEastAsia"/>
          <w:b w:val="0"/>
          <w:bCs w:val="0"/>
          <w:sz w:val="21"/>
          <w:szCs w:val="24"/>
          <w:lang w:val="en-US" w:eastAsia="zh-CN"/>
        </w:rPr>
        <w:t>3</w:t>
      </w:r>
      <w:r>
        <w:rPr>
          <w:rFonts w:hint="default" w:asciiTheme="majorEastAsia" w:hAnsiTheme="majorEastAsia" w:eastAsiaTheme="majorEastAsia" w:cstheme="majorEastAsia"/>
          <w:b w:val="0"/>
          <w:bCs w:val="0"/>
          <w:sz w:val="21"/>
          <w:szCs w:val="24"/>
          <w:lang w:val="en-US" w:eastAsia="zh-CN"/>
        </w:rPr>
        <w:t>）信誉要求：</w:t>
      </w:r>
      <w:r>
        <w:rPr>
          <w:rFonts w:hint="eastAsia" w:asciiTheme="majorEastAsia" w:hAnsiTheme="majorEastAsia" w:eastAsiaTheme="majorEastAsia" w:cstheme="majorEastAsia"/>
          <w:b w:val="0"/>
          <w:bCs w:val="0"/>
          <w:sz w:val="21"/>
          <w:szCs w:val="24"/>
          <w:u w:val="single"/>
          <w:lang w:val="en-US" w:eastAsia="zh-CN"/>
        </w:rPr>
        <w:t>未被列入“信用中国”网站（www.creditchina.gov.cn）失信被执行人名单、重大税法违法案件当事人名单；投标人无行贿犯罪记录，须提供中国裁判文书网行贿查询结果截图（投标截止时间前有效）。</w:t>
      </w:r>
    </w:p>
    <w:p w14:paraId="041F8177">
      <w:pPr>
        <w:spacing w:line="360" w:lineRule="auto"/>
        <w:jc w:val="both"/>
        <w:rPr>
          <w:rFonts w:hint="default" w:asciiTheme="majorEastAsia" w:hAnsiTheme="majorEastAsia" w:eastAsiaTheme="majorEastAsia" w:cstheme="majorEastAsia"/>
          <w:b w:val="0"/>
          <w:bCs w:val="0"/>
          <w:sz w:val="21"/>
          <w:szCs w:val="24"/>
          <w:lang w:val="en-US" w:eastAsia="zh-CN"/>
        </w:rPr>
      </w:pPr>
      <w:r>
        <w:rPr>
          <w:rFonts w:hint="default" w:asciiTheme="majorEastAsia" w:hAnsiTheme="majorEastAsia" w:eastAsiaTheme="majorEastAsia" w:cstheme="majorEastAsia"/>
          <w:b/>
          <w:bCs/>
          <w:sz w:val="21"/>
          <w:szCs w:val="24"/>
          <w:lang w:val="en-US" w:eastAsia="zh-CN"/>
        </w:rPr>
        <w:t>3.2</w:t>
      </w:r>
      <w:r>
        <w:rPr>
          <w:rFonts w:hint="eastAsia" w:asciiTheme="majorEastAsia" w:hAnsiTheme="majorEastAsia" w:eastAsiaTheme="majorEastAsia" w:cstheme="majorEastAsia"/>
          <w:b w:val="0"/>
          <w:bCs w:val="0"/>
          <w:sz w:val="21"/>
          <w:szCs w:val="24"/>
          <w:lang w:val="en-US" w:eastAsia="zh-CN"/>
        </w:rPr>
        <w:t>　</w:t>
      </w:r>
      <w:r>
        <w:rPr>
          <w:rFonts w:hint="default" w:asciiTheme="majorEastAsia" w:hAnsiTheme="majorEastAsia" w:eastAsiaTheme="majorEastAsia" w:cstheme="majorEastAsia"/>
          <w:b w:val="0"/>
          <w:bCs w:val="0"/>
          <w:sz w:val="21"/>
          <w:szCs w:val="24"/>
          <w:lang w:val="en-US" w:eastAsia="zh-CN"/>
        </w:rPr>
        <w:t>供应商不得存在下列情形之一：</w:t>
      </w:r>
    </w:p>
    <w:p w14:paraId="024A4823">
      <w:pPr>
        <w:spacing w:line="360" w:lineRule="auto"/>
        <w:jc w:val="both"/>
        <w:rPr>
          <w:rFonts w:hint="default"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　</w:t>
      </w:r>
      <w:r>
        <w:rPr>
          <w:rFonts w:hint="default" w:asciiTheme="majorEastAsia" w:hAnsiTheme="majorEastAsia" w:eastAsiaTheme="majorEastAsia" w:cstheme="majorEastAsia"/>
          <w:b w:val="0"/>
          <w:bCs w:val="0"/>
          <w:sz w:val="21"/>
          <w:szCs w:val="24"/>
          <w:lang w:val="en-US" w:eastAsia="zh-CN"/>
        </w:rPr>
        <w:t>（1）处于被责令停产停业、暂扣或者吊销执照、暂扣或者吊销许可证、吊销资质证书状态；</w:t>
      </w:r>
    </w:p>
    <w:p w14:paraId="46162CD7">
      <w:pPr>
        <w:spacing w:line="360" w:lineRule="auto"/>
        <w:jc w:val="both"/>
        <w:rPr>
          <w:rFonts w:hint="default"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　</w:t>
      </w:r>
      <w:r>
        <w:rPr>
          <w:rFonts w:hint="default" w:asciiTheme="majorEastAsia" w:hAnsiTheme="majorEastAsia" w:eastAsiaTheme="majorEastAsia" w:cstheme="majorEastAsia"/>
          <w:b w:val="0"/>
          <w:bCs w:val="0"/>
          <w:sz w:val="21"/>
          <w:szCs w:val="24"/>
          <w:lang w:val="en-US" w:eastAsia="zh-CN"/>
        </w:rPr>
        <w:t>(2)进入清算程序，或被宣告破产，或其他丧失履约能力的情形；</w:t>
      </w:r>
    </w:p>
    <w:p w14:paraId="4D570926">
      <w:pPr>
        <w:spacing w:line="360" w:lineRule="auto"/>
        <w:jc w:val="both"/>
        <w:rPr>
          <w:rFonts w:hint="default" w:asciiTheme="majorEastAsia" w:hAnsiTheme="majorEastAsia" w:eastAsiaTheme="majorEastAsia" w:cstheme="majorEastAsia"/>
          <w:b w:val="0"/>
          <w:bCs w:val="0"/>
          <w:sz w:val="21"/>
          <w:szCs w:val="24"/>
          <w:lang w:val="en-US" w:eastAsia="zh-CN"/>
        </w:rPr>
      </w:pPr>
      <w:r>
        <w:rPr>
          <w:rFonts w:hint="default" w:asciiTheme="majorEastAsia" w:hAnsiTheme="majorEastAsia" w:eastAsiaTheme="majorEastAsia" w:cstheme="majorEastAsia"/>
          <w:b/>
          <w:bCs/>
          <w:sz w:val="21"/>
          <w:szCs w:val="24"/>
          <w:lang w:val="en-US" w:eastAsia="zh-CN"/>
        </w:rPr>
        <w:t>3.3</w:t>
      </w:r>
      <w:r>
        <w:rPr>
          <w:rFonts w:hint="eastAsia" w:asciiTheme="majorEastAsia" w:hAnsiTheme="majorEastAsia" w:eastAsiaTheme="majorEastAsia" w:cstheme="majorEastAsia"/>
          <w:b/>
          <w:bCs/>
          <w:sz w:val="21"/>
          <w:szCs w:val="24"/>
          <w:lang w:val="en-US" w:eastAsia="zh-CN"/>
        </w:rPr>
        <w:t>　</w:t>
      </w:r>
      <w:r>
        <w:rPr>
          <w:rFonts w:hint="default" w:asciiTheme="majorEastAsia" w:hAnsiTheme="majorEastAsia" w:eastAsiaTheme="majorEastAsia" w:cstheme="majorEastAsia"/>
          <w:b w:val="0"/>
          <w:bCs w:val="0"/>
          <w:sz w:val="21"/>
          <w:szCs w:val="24"/>
          <w:lang w:val="en-US" w:eastAsia="zh-CN"/>
        </w:rPr>
        <w:t>本次采购</w:t>
      </w:r>
      <w:r>
        <w:rPr>
          <w:rFonts w:hint="eastAsia" w:asciiTheme="majorEastAsia" w:hAnsiTheme="majorEastAsia" w:eastAsiaTheme="majorEastAsia" w:cstheme="majorEastAsia"/>
          <w:b w:val="0"/>
          <w:bCs w:val="0"/>
          <w:sz w:val="21"/>
          <w:szCs w:val="24"/>
          <w:lang w:val="en-US" w:eastAsia="zh-CN"/>
        </w:rPr>
        <w:t xml:space="preserve"> </w:t>
      </w:r>
      <w:r>
        <w:rPr>
          <w:rFonts w:hint="eastAsia" w:asciiTheme="majorEastAsia" w:hAnsiTheme="majorEastAsia" w:eastAsiaTheme="majorEastAsia" w:cstheme="majorEastAsia"/>
          <w:b w:val="0"/>
          <w:bCs w:val="0"/>
          <w:sz w:val="21"/>
          <w:szCs w:val="24"/>
          <w:u w:val="single"/>
          <w:lang w:val="en-US" w:eastAsia="zh-CN"/>
        </w:rPr>
        <w:t xml:space="preserve"> </w:t>
      </w:r>
      <w:r>
        <w:rPr>
          <w:rFonts w:hint="default" w:asciiTheme="majorEastAsia" w:hAnsiTheme="majorEastAsia" w:eastAsiaTheme="majorEastAsia" w:cstheme="majorEastAsia"/>
          <w:b w:val="0"/>
          <w:bCs w:val="0"/>
          <w:sz w:val="21"/>
          <w:szCs w:val="24"/>
          <w:u w:val="single"/>
          <w:lang w:val="en-US" w:eastAsia="zh-CN"/>
        </w:rPr>
        <w:t>不接受</w:t>
      </w:r>
      <w:r>
        <w:rPr>
          <w:rFonts w:hint="eastAsia" w:asciiTheme="majorEastAsia" w:hAnsiTheme="majorEastAsia" w:eastAsiaTheme="majorEastAsia" w:cstheme="majorEastAsia"/>
          <w:b w:val="0"/>
          <w:bCs w:val="0"/>
          <w:sz w:val="21"/>
          <w:szCs w:val="24"/>
          <w:u w:val="single"/>
          <w:lang w:val="en-US" w:eastAsia="zh-CN"/>
        </w:rPr>
        <w:t xml:space="preserve"> </w:t>
      </w:r>
      <w:r>
        <w:rPr>
          <w:rFonts w:hint="default" w:asciiTheme="majorEastAsia" w:hAnsiTheme="majorEastAsia" w:eastAsiaTheme="majorEastAsia" w:cstheme="majorEastAsia"/>
          <w:b w:val="0"/>
          <w:bCs w:val="0"/>
          <w:sz w:val="21"/>
          <w:szCs w:val="24"/>
          <w:lang w:val="en-US" w:eastAsia="zh-CN"/>
        </w:rPr>
        <w:t>（接受或不接受）联合体。</w:t>
      </w:r>
    </w:p>
    <w:p w14:paraId="459ED963">
      <w:pPr>
        <w:spacing w:line="360" w:lineRule="auto"/>
        <w:jc w:val="both"/>
        <w:rPr>
          <w:rFonts w:hint="default" w:asciiTheme="majorEastAsia" w:hAnsiTheme="majorEastAsia" w:eastAsiaTheme="majorEastAsia" w:cstheme="majorEastAsia"/>
          <w:b/>
          <w:bCs/>
          <w:sz w:val="21"/>
          <w:szCs w:val="24"/>
          <w:lang w:val="en-US" w:eastAsia="zh-CN"/>
        </w:rPr>
      </w:pPr>
      <w:r>
        <w:rPr>
          <w:rFonts w:hint="default" w:asciiTheme="majorEastAsia" w:hAnsiTheme="majorEastAsia" w:eastAsiaTheme="majorEastAsia" w:cstheme="majorEastAsia"/>
          <w:b/>
          <w:bCs/>
          <w:sz w:val="21"/>
          <w:szCs w:val="24"/>
          <w:lang w:val="en-US" w:eastAsia="zh-CN"/>
        </w:rPr>
        <w:t>4</w:t>
      </w:r>
      <w:r>
        <w:rPr>
          <w:rFonts w:hint="eastAsia" w:asciiTheme="majorEastAsia" w:hAnsiTheme="majorEastAsia" w:eastAsiaTheme="majorEastAsia" w:cstheme="majorEastAsia"/>
          <w:b/>
          <w:bCs/>
          <w:sz w:val="21"/>
          <w:szCs w:val="24"/>
          <w:lang w:val="en-US" w:eastAsia="zh-CN"/>
        </w:rPr>
        <w:t>　</w:t>
      </w:r>
      <w:r>
        <w:rPr>
          <w:rFonts w:hint="default" w:asciiTheme="majorEastAsia" w:hAnsiTheme="majorEastAsia" w:eastAsiaTheme="majorEastAsia" w:cstheme="majorEastAsia"/>
          <w:b/>
          <w:bCs/>
          <w:sz w:val="21"/>
          <w:szCs w:val="24"/>
          <w:lang w:val="en-US" w:eastAsia="zh-CN"/>
        </w:rPr>
        <w:t>采购文件的获取</w:t>
      </w:r>
    </w:p>
    <w:p w14:paraId="1A214AE4">
      <w:pPr>
        <w:spacing w:line="360" w:lineRule="auto"/>
        <w:jc w:val="both"/>
        <w:rPr>
          <w:rFonts w:hint="eastAsia"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bCs/>
          <w:sz w:val="21"/>
          <w:szCs w:val="24"/>
          <w:lang w:val="en-US" w:eastAsia="zh-CN"/>
        </w:rPr>
        <w:t>4.1</w:t>
      </w:r>
      <w:r>
        <w:rPr>
          <w:rFonts w:hint="eastAsia" w:asciiTheme="majorEastAsia" w:hAnsiTheme="majorEastAsia" w:eastAsiaTheme="majorEastAsia" w:cstheme="majorEastAsia"/>
          <w:b w:val="0"/>
          <w:bCs w:val="0"/>
          <w:sz w:val="21"/>
          <w:szCs w:val="24"/>
          <w:lang w:val="en-US" w:eastAsia="zh-CN"/>
        </w:rPr>
        <w:t>获取时间:2024年8月6日08时00分--2024年8月8日18时00分（法定公休日、法定节假日不休息）</w:t>
      </w:r>
    </w:p>
    <w:p w14:paraId="58E472C1">
      <w:pPr>
        <w:spacing w:line="360" w:lineRule="auto"/>
        <w:jc w:val="both"/>
        <w:rPr>
          <w:rFonts w:hint="default"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获取方法: 凡有意参加投标者，请在文件发售期间内通过“易交在线电子招标投标交易平台”（www.sxyjcg.com）网上获取招标文件。</w:t>
      </w:r>
    </w:p>
    <w:p w14:paraId="0BF976E4">
      <w:pPr>
        <w:spacing w:line="360" w:lineRule="auto"/>
        <w:jc w:val="both"/>
        <w:rPr>
          <w:rFonts w:hint="default"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bCs/>
          <w:sz w:val="21"/>
          <w:szCs w:val="24"/>
          <w:lang w:val="en-US" w:eastAsia="zh-CN"/>
        </w:rPr>
        <w:t>4.2</w:t>
      </w:r>
      <w:r>
        <w:rPr>
          <w:rFonts w:hint="eastAsia" w:asciiTheme="majorEastAsia" w:hAnsiTheme="majorEastAsia" w:eastAsiaTheme="majorEastAsia" w:cstheme="majorEastAsia"/>
          <w:b w:val="0"/>
          <w:bCs w:val="0"/>
          <w:sz w:val="21"/>
          <w:szCs w:val="24"/>
          <w:lang w:val="en-US" w:eastAsia="zh-CN"/>
        </w:rPr>
        <w:t>投标人网上流程操作如下：注册易交在线电子招标投标交易平台---平台审核通过---参与项目---上传资料---审核确认---获取文件---下载文件。</w:t>
      </w:r>
    </w:p>
    <w:p w14:paraId="7A920972">
      <w:pPr>
        <w:spacing w:line="360" w:lineRule="auto"/>
        <w:jc w:val="both"/>
        <w:rPr>
          <w:rFonts w:hint="default"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bCs/>
          <w:sz w:val="21"/>
          <w:szCs w:val="24"/>
          <w:lang w:val="en-US" w:eastAsia="zh-CN"/>
        </w:rPr>
        <w:t>4.3</w:t>
      </w:r>
      <w:r>
        <w:rPr>
          <w:rFonts w:hint="eastAsia" w:asciiTheme="majorEastAsia" w:hAnsiTheme="majorEastAsia" w:eastAsiaTheme="majorEastAsia" w:cstheme="majorEastAsia"/>
          <w:b w:val="0"/>
          <w:bCs w:val="0"/>
          <w:sz w:val="21"/>
          <w:szCs w:val="24"/>
          <w:lang w:val="en-US" w:eastAsia="zh-CN"/>
        </w:rPr>
        <w:t>需上传资料：授权委托书（针对本项目的获取招标文件授权委托书）和营业执照，做成一份文件（PDF格式）上传。</w:t>
      </w:r>
    </w:p>
    <w:p w14:paraId="5266EBA2">
      <w:pPr>
        <w:spacing w:line="360" w:lineRule="auto"/>
        <w:jc w:val="both"/>
        <w:rPr>
          <w:rFonts w:hint="default" w:asciiTheme="majorEastAsia" w:hAnsiTheme="majorEastAsia" w:eastAsiaTheme="majorEastAsia" w:cstheme="majorEastAsia"/>
          <w:b/>
          <w:bCs/>
          <w:sz w:val="21"/>
          <w:szCs w:val="24"/>
          <w:lang w:val="en-US" w:eastAsia="zh-CN"/>
        </w:rPr>
      </w:pPr>
      <w:r>
        <w:rPr>
          <w:rFonts w:hint="default" w:asciiTheme="majorEastAsia" w:hAnsiTheme="majorEastAsia" w:eastAsiaTheme="majorEastAsia" w:cstheme="majorEastAsia"/>
          <w:b/>
          <w:bCs/>
          <w:sz w:val="21"/>
          <w:szCs w:val="24"/>
          <w:lang w:val="en-US" w:eastAsia="zh-CN"/>
        </w:rPr>
        <w:t>5</w:t>
      </w:r>
      <w:r>
        <w:rPr>
          <w:rFonts w:hint="eastAsia" w:asciiTheme="majorEastAsia" w:hAnsiTheme="majorEastAsia" w:eastAsiaTheme="majorEastAsia" w:cstheme="majorEastAsia"/>
          <w:b/>
          <w:bCs/>
          <w:sz w:val="21"/>
          <w:szCs w:val="24"/>
          <w:lang w:val="en-US" w:eastAsia="zh-CN"/>
        </w:rPr>
        <w:t>　</w:t>
      </w:r>
      <w:r>
        <w:rPr>
          <w:rFonts w:hint="default" w:asciiTheme="majorEastAsia" w:hAnsiTheme="majorEastAsia" w:eastAsiaTheme="majorEastAsia" w:cstheme="majorEastAsia"/>
          <w:b/>
          <w:bCs/>
          <w:sz w:val="21"/>
          <w:szCs w:val="24"/>
          <w:lang w:val="en-US" w:eastAsia="zh-CN"/>
        </w:rPr>
        <w:t>响应文件的递交</w:t>
      </w:r>
    </w:p>
    <w:p w14:paraId="2922F630">
      <w:pPr>
        <w:spacing w:line="360" w:lineRule="auto"/>
        <w:rPr>
          <w:rFonts w:hint="default" w:asciiTheme="majorEastAsia" w:hAnsiTheme="majorEastAsia" w:eastAsiaTheme="majorEastAsia" w:cstheme="majorEastAsia"/>
          <w:b w:val="0"/>
          <w:bCs w:val="0"/>
          <w:sz w:val="21"/>
          <w:szCs w:val="24"/>
          <w:lang w:val="en-US" w:eastAsia="zh-CN"/>
        </w:rPr>
      </w:pPr>
      <w:r>
        <w:rPr>
          <w:rFonts w:hint="default" w:asciiTheme="majorEastAsia" w:hAnsiTheme="majorEastAsia" w:eastAsiaTheme="majorEastAsia" w:cstheme="majorEastAsia"/>
          <w:b/>
          <w:bCs/>
          <w:sz w:val="21"/>
          <w:szCs w:val="24"/>
          <w:lang w:val="en-US" w:eastAsia="zh-CN"/>
        </w:rPr>
        <w:t>5.1</w:t>
      </w:r>
      <w:r>
        <w:rPr>
          <w:rFonts w:hint="eastAsia" w:asciiTheme="majorEastAsia" w:hAnsiTheme="majorEastAsia" w:eastAsiaTheme="majorEastAsia" w:cstheme="majorEastAsia"/>
          <w:b/>
          <w:bCs/>
          <w:sz w:val="21"/>
          <w:szCs w:val="24"/>
          <w:lang w:val="en-US" w:eastAsia="zh-CN"/>
        </w:rPr>
        <w:t>　</w:t>
      </w:r>
      <w:r>
        <w:rPr>
          <w:rFonts w:hint="default" w:asciiTheme="majorEastAsia" w:hAnsiTheme="majorEastAsia" w:eastAsiaTheme="majorEastAsia" w:cstheme="majorEastAsia"/>
          <w:b w:val="0"/>
          <w:bCs w:val="0"/>
          <w:sz w:val="21"/>
          <w:szCs w:val="24"/>
          <w:lang w:val="en-US" w:eastAsia="zh-CN"/>
        </w:rPr>
        <w:t>响应文件递交的截止时间为</w:t>
      </w:r>
      <w:r>
        <w:rPr>
          <w:rFonts w:hint="eastAsia" w:asciiTheme="majorEastAsia" w:hAnsiTheme="majorEastAsia" w:eastAsiaTheme="majorEastAsia" w:cstheme="majorEastAsia"/>
          <w:b w:val="0"/>
          <w:bCs w:val="0"/>
          <w:sz w:val="21"/>
          <w:szCs w:val="24"/>
          <w:lang w:val="en-US" w:eastAsia="zh-CN"/>
        </w:rPr>
        <w:t xml:space="preserve"> </w:t>
      </w:r>
      <w:r>
        <w:rPr>
          <w:rFonts w:hint="eastAsia" w:asciiTheme="majorEastAsia" w:hAnsiTheme="majorEastAsia" w:eastAsiaTheme="majorEastAsia" w:cstheme="majorEastAsia"/>
          <w:b w:val="0"/>
          <w:bCs w:val="0"/>
          <w:sz w:val="21"/>
          <w:szCs w:val="24"/>
          <w:u w:val="single"/>
          <w:lang w:val="en-US" w:eastAsia="zh-CN"/>
        </w:rPr>
        <w:t xml:space="preserve"> 2024 </w:t>
      </w:r>
      <w:r>
        <w:rPr>
          <w:rFonts w:hint="eastAsia" w:asciiTheme="majorEastAsia" w:hAnsiTheme="majorEastAsia" w:eastAsiaTheme="majorEastAsia" w:cstheme="majorEastAsia"/>
          <w:b w:val="0"/>
          <w:bCs w:val="0"/>
          <w:sz w:val="21"/>
          <w:szCs w:val="24"/>
          <w:lang w:val="en-US" w:eastAsia="zh-CN"/>
        </w:rPr>
        <w:t xml:space="preserve"> </w:t>
      </w:r>
      <w:r>
        <w:rPr>
          <w:rFonts w:hint="default" w:asciiTheme="majorEastAsia" w:hAnsiTheme="majorEastAsia" w:eastAsiaTheme="majorEastAsia" w:cstheme="majorEastAsia"/>
          <w:b w:val="0"/>
          <w:bCs w:val="0"/>
          <w:sz w:val="21"/>
          <w:szCs w:val="24"/>
          <w:lang w:val="en-US" w:eastAsia="zh-CN"/>
        </w:rPr>
        <w:t>年</w:t>
      </w:r>
      <w:r>
        <w:rPr>
          <w:rFonts w:hint="eastAsia" w:asciiTheme="majorEastAsia" w:hAnsiTheme="majorEastAsia" w:eastAsiaTheme="majorEastAsia" w:cstheme="majorEastAsia"/>
          <w:b w:val="0"/>
          <w:bCs w:val="0"/>
          <w:sz w:val="21"/>
          <w:szCs w:val="24"/>
          <w:lang w:val="en-US" w:eastAsia="zh-CN"/>
        </w:rPr>
        <w:t xml:space="preserve"> </w:t>
      </w:r>
      <w:r>
        <w:rPr>
          <w:rFonts w:hint="eastAsia" w:asciiTheme="majorEastAsia" w:hAnsiTheme="majorEastAsia" w:eastAsiaTheme="majorEastAsia" w:cstheme="majorEastAsia"/>
          <w:b w:val="0"/>
          <w:bCs w:val="0"/>
          <w:sz w:val="21"/>
          <w:szCs w:val="24"/>
          <w:u w:val="single"/>
          <w:lang w:val="en-US" w:eastAsia="zh-CN"/>
        </w:rPr>
        <w:t xml:space="preserve"> 8 </w:t>
      </w:r>
      <w:r>
        <w:rPr>
          <w:rFonts w:hint="eastAsia" w:asciiTheme="majorEastAsia" w:hAnsiTheme="majorEastAsia" w:eastAsiaTheme="majorEastAsia" w:cstheme="majorEastAsia"/>
          <w:b w:val="0"/>
          <w:bCs w:val="0"/>
          <w:sz w:val="21"/>
          <w:szCs w:val="24"/>
          <w:lang w:val="en-US" w:eastAsia="zh-CN"/>
        </w:rPr>
        <w:t xml:space="preserve"> </w:t>
      </w:r>
      <w:r>
        <w:rPr>
          <w:rFonts w:hint="default" w:asciiTheme="majorEastAsia" w:hAnsiTheme="majorEastAsia" w:eastAsiaTheme="majorEastAsia" w:cstheme="majorEastAsia"/>
          <w:b w:val="0"/>
          <w:bCs w:val="0"/>
          <w:sz w:val="21"/>
          <w:szCs w:val="24"/>
          <w:lang w:val="en-US" w:eastAsia="zh-CN"/>
        </w:rPr>
        <w:t>月</w:t>
      </w:r>
      <w:r>
        <w:rPr>
          <w:rFonts w:hint="eastAsia" w:asciiTheme="majorEastAsia" w:hAnsiTheme="majorEastAsia" w:eastAsiaTheme="majorEastAsia" w:cstheme="majorEastAsia"/>
          <w:b w:val="0"/>
          <w:bCs w:val="0"/>
          <w:sz w:val="21"/>
          <w:szCs w:val="24"/>
          <w:lang w:val="en-US" w:eastAsia="zh-CN"/>
        </w:rPr>
        <w:t xml:space="preserve"> </w:t>
      </w:r>
      <w:r>
        <w:rPr>
          <w:rFonts w:hint="eastAsia" w:asciiTheme="majorEastAsia" w:hAnsiTheme="majorEastAsia" w:eastAsiaTheme="majorEastAsia" w:cstheme="majorEastAsia"/>
          <w:b w:val="0"/>
          <w:bCs w:val="0"/>
          <w:sz w:val="21"/>
          <w:szCs w:val="24"/>
          <w:u w:val="single"/>
          <w:lang w:val="en-US" w:eastAsia="zh-CN"/>
        </w:rPr>
        <w:t xml:space="preserve"> 10 </w:t>
      </w:r>
      <w:r>
        <w:rPr>
          <w:rFonts w:hint="eastAsia" w:asciiTheme="majorEastAsia" w:hAnsiTheme="majorEastAsia" w:eastAsiaTheme="majorEastAsia" w:cstheme="majorEastAsia"/>
          <w:b w:val="0"/>
          <w:bCs w:val="0"/>
          <w:sz w:val="21"/>
          <w:szCs w:val="24"/>
          <w:lang w:val="en-US" w:eastAsia="zh-CN"/>
        </w:rPr>
        <w:t xml:space="preserve"> </w:t>
      </w:r>
      <w:r>
        <w:rPr>
          <w:rFonts w:hint="default" w:asciiTheme="majorEastAsia" w:hAnsiTheme="majorEastAsia" w:eastAsiaTheme="majorEastAsia" w:cstheme="majorEastAsia"/>
          <w:b w:val="0"/>
          <w:bCs w:val="0"/>
          <w:sz w:val="21"/>
          <w:szCs w:val="24"/>
          <w:lang w:val="en-US" w:eastAsia="zh-CN"/>
        </w:rPr>
        <w:t>日</w:t>
      </w:r>
      <w:r>
        <w:rPr>
          <w:rFonts w:hint="eastAsia" w:asciiTheme="majorEastAsia" w:hAnsiTheme="majorEastAsia" w:eastAsiaTheme="majorEastAsia" w:cstheme="majorEastAsia"/>
          <w:b w:val="0"/>
          <w:bCs w:val="0"/>
          <w:sz w:val="21"/>
          <w:szCs w:val="24"/>
          <w:u w:val="single"/>
          <w:lang w:val="en-US" w:eastAsia="zh-CN"/>
        </w:rPr>
        <w:t xml:space="preserve"> 9 </w:t>
      </w:r>
      <w:r>
        <w:rPr>
          <w:rFonts w:hint="eastAsia" w:asciiTheme="majorEastAsia" w:hAnsiTheme="majorEastAsia" w:eastAsiaTheme="majorEastAsia" w:cstheme="majorEastAsia"/>
          <w:b w:val="0"/>
          <w:bCs w:val="0"/>
          <w:sz w:val="21"/>
          <w:szCs w:val="24"/>
          <w:lang w:val="en-US" w:eastAsia="zh-CN"/>
        </w:rPr>
        <w:t>时</w:t>
      </w:r>
      <w:r>
        <w:rPr>
          <w:rFonts w:hint="eastAsia" w:asciiTheme="majorEastAsia" w:hAnsiTheme="majorEastAsia" w:eastAsiaTheme="majorEastAsia" w:cstheme="majorEastAsia"/>
          <w:b w:val="0"/>
          <w:bCs w:val="0"/>
          <w:sz w:val="21"/>
          <w:szCs w:val="24"/>
          <w:u w:val="single"/>
          <w:lang w:val="en-US" w:eastAsia="zh-CN"/>
        </w:rPr>
        <w:t>00</w:t>
      </w:r>
      <w:r>
        <w:rPr>
          <w:rFonts w:hint="eastAsia" w:asciiTheme="majorEastAsia" w:hAnsiTheme="majorEastAsia" w:eastAsiaTheme="majorEastAsia" w:cstheme="majorEastAsia"/>
          <w:b w:val="0"/>
          <w:bCs w:val="0"/>
          <w:sz w:val="21"/>
          <w:szCs w:val="24"/>
          <w:lang w:val="en-US" w:eastAsia="zh-CN"/>
        </w:rPr>
        <w:t>分，地点为：</w:t>
      </w:r>
      <w:r>
        <w:rPr>
          <w:rFonts w:hint="eastAsia" w:asciiTheme="majorEastAsia" w:hAnsiTheme="majorEastAsia" w:eastAsiaTheme="majorEastAsia" w:cstheme="majorEastAsia"/>
          <w:b w:val="0"/>
          <w:bCs w:val="0"/>
          <w:sz w:val="21"/>
          <w:szCs w:val="24"/>
          <w:u w:val="single"/>
          <w:lang w:val="en-US" w:eastAsia="zh-CN"/>
        </w:rPr>
        <w:t>山西省长治市屯留区羿神能源大楼二楼</w:t>
      </w:r>
      <w:r>
        <w:rPr>
          <w:rFonts w:hint="eastAsia" w:asciiTheme="majorEastAsia" w:hAnsiTheme="majorEastAsia" w:eastAsiaTheme="majorEastAsia" w:cstheme="majorEastAsia"/>
          <w:b w:val="0"/>
          <w:bCs w:val="0"/>
          <w:sz w:val="21"/>
          <w:szCs w:val="24"/>
          <w:lang w:val="en-US" w:eastAsia="zh-CN"/>
        </w:rPr>
        <w:t>。</w:t>
      </w:r>
    </w:p>
    <w:p w14:paraId="54920F94">
      <w:pPr>
        <w:spacing w:line="360" w:lineRule="auto"/>
        <w:jc w:val="both"/>
        <w:rPr>
          <w:rFonts w:hint="default" w:asciiTheme="majorEastAsia" w:hAnsiTheme="majorEastAsia" w:eastAsiaTheme="majorEastAsia" w:cstheme="majorEastAsia"/>
          <w:b w:val="0"/>
          <w:bCs w:val="0"/>
          <w:sz w:val="21"/>
          <w:szCs w:val="24"/>
          <w:lang w:val="en-US" w:eastAsia="zh-CN"/>
        </w:rPr>
      </w:pPr>
      <w:r>
        <w:rPr>
          <w:rFonts w:hint="default" w:asciiTheme="majorEastAsia" w:hAnsiTheme="majorEastAsia" w:eastAsiaTheme="majorEastAsia" w:cstheme="majorEastAsia"/>
          <w:b/>
          <w:bCs/>
          <w:sz w:val="21"/>
          <w:szCs w:val="24"/>
          <w:lang w:val="en-US" w:eastAsia="zh-CN"/>
        </w:rPr>
        <w:t>5.2</w:t>
      </w:r>
      <w:r>
        <w:rPr>
          <w:rFonts w:hint="eastAsia" w:asciiTheme="majorEastAsia" w:hAnsiTheme="majorEastAsia" w:eastAsiaTheme="majorEastAsia" w:cstheme="majorEastAsia"/>
          <w:b/>
          <w:bCs/>
          <w:sz w:val="21"/>
          <w:szCs w:val="24"/>
          <w:lang w:val="en-US" w:eastAsia="zh-CN"/>
        </w:rPr>
        <w:t>　</w:t>
      </w:r>
      <w:r>
        <w:rPr>
          <w:rFonts w:hint="default" w:asciiTheme="majorEastAsia" w:hAnsiTheme="majorEastAsia" w:eastAsiaTheme="majorEastAsia" w:cstheme="majorEastAsia"/>
          <w:b w:val="0"/>
          <w:bCs w:val="0"/>
          <w:sz w:val="21"/>
          <w:szCs w:val="24"/>
          <w:lang w:val="en-US" w:eastAsia="zh-CN"/>
        </w:rPr>
        <w:t>逾期送达的、未送达指定地点的或未密封的响应文件，采购人将拒绝接收。</w:t>
      </w:r>
      <w:bookmarkStart w:id="0" w:name="_GoBack"/>
      <w:bookmarkEnd w:id="0"/>
    </w:p>
    <w:p w14:paraId="3B7DA062">
      <w:pPr>
        <w:spacing w:line="360" w:lineRule="auto"/>
        <w:jc w:val="both"/>
        <w:rPr>
          <w:rFonts w:hint="default" w:asciiTheme="majorEastAsia" w:hAnsiTheme="majorEastAsia" w:eastAsiaTheme="majorEastAsia" w:cstheme="majorEastAsia"/>
          <w:b/>
          <w:bCs/>
          <w:sz w:val="21"/>
          <w:szCs w:val="24"/>
          <w:lang w:val="en-US" w:eastAsia="zh-CN"/>
        </w:rPr>
      </w:pPr>
      <w:r>
        <w:rPr>
          <w:rFonts w:hint="default" w:asciiTheme="majorEastAsia" w:hAnsiTheme="majorEastAsia" w:eastAsiaTheme="majorEastAsia" w:cstheme="majorEastAsia"/>
          <w:b/>
          <w:bCs/>
          <w:sz w:val="21"/>
          <w:szCs w:val="24"/>
          <w:lang w:val="en-US" w:eastAsia="zh-CN"/>
        </w:rPr>
        <w:t>6</w:t>
      </w:r>
      <w:r>
        <w:rPr>
          <w:rFonts w:hint="eastAsia" w:asciiTheme="majorEastAsia" w:hAnsiTheme="majorEastAsia" w:eastAsiaTheme="majorEastAsia" w:cstheme="majorEastAsia"/>
          <w:b/>
          <w:bCs/>
          <w:sz w:val="21"/>
          <w:szCs w:val="24"/>
          <w:lang w:val="en-US" w:eastAsia="zh-CN"/>
        </w:rPr>
        <w:t>　</w:t>
      </w:r>
      <w:r>
        <w:rPr>
          <w:rFonts w:hint="default" w:asciiTheme="majorEastAsia" w:hAnsiTheme="majorEastAsia" w:eastAsiaTheme="majorEastAsia" w:cstheme="majorEastAsia"/>
          <w:b/>
          <w:bCs/>
          <w:sz w:val="21"/>
          <w:szCs w:val="24"/>
          <w:lang w:val="en-US" w:eastAsia="zh-CN"/>
        </w:rPr>
        <w:t>响应文件开启时间和地点</w:t>
      </w:r>
    </w:p>
    <w:p w14:paraId="634124DA">
      <w:pPr>
        <w:spacing w:line="360" w:lineRule="auto"/>
        <w:jc w:val="both"/>
        <w:rPr>
          <w:rFonts w:hint="default"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　　</w:t>
      </w:r>
      <w:r>
        <w:rPr>
          <w:rFonts w:hint="default" w:asciiTheme="majorEastAsia" w:hAnsiTheme="majorEastAsia" w:eastAsiaTheme="majorEastAsia" w:cstheme="majorEastAsia"/>
          <w:b w:val="0"/>
          <w:bCs w:val="0"/>
          <w:sz w:val="21"/>
          <w:szCs w:val="24"/>
          <w:lang w:val="en-US" w:eastAsia="zh-CN"/>
        </w:rPr>
        <w:t>响应文件开启在响应文件递交截止时间的同一时间进行，地点为响应文件递交地点。邀请所有供应商的法定代表人（单位负责人）或其授权的代理人参加会议。</w:t>
      </w:r>
    </w:p>
    <w:p w14:paraId="2328D1C1">
      <w:pPr>
        <w:numPr>
          <w:ilvl w:val="0"/>
          <w:numId w:val="1"/>
        </w:numPr>
        <w:spacing w:line="360" w:lineRule="auto"/>
        <w:jc w:val="both"/>
        <w:rPr>
          <w:rFonts w:hint="default" w:asciiTheme="majorEastAsia" w:hAnsiTheme="majorEastAsia" w:eastAsiaTheme="majorEastAsia" w:cstheme="majorEastAsia"/>
          <w:b/>
          <w:bCs/>
          <w:sz w:val="21"/>
          <w:szCs w:val="24"/>
          <w:lang w:val="en-US" w:eastAsia="zh-CN"/>
        </w:rPr>
      </w:pPr>
      <w:r>
        <w:rPr>
          <w:rFonts w:hint="default" w:asciiTheme="majorEastAsia" w:hAnsiTheme="majorEastAsia" w:eastAsiaTheme="majorEastAsia" w:cstheme="majorEastAsia"/>
          <w:b/>
          <w:bCs/>
          <w:sz w:val="21"/>
          <w:szCs w:val="24"/>
          <w:lang w:val="en-US" w:eastAsia="zh-CN"/>
        </w:rPr>
        <w:t>发布公告的媒介</w:t>
      </w:r>
    </w:p>
    <w:p w14:paraId="2767DAB7">
      <w:pPr>
        <w:spacing w:line="360" w:lineRule="auto"/>
        <w:ind w:firstLine="420" w:firstLineChars="200"/>
        <w:jc w:val="both"/>
        <w:rPr>
          <w:rFonts w:hint="default" w:asciiTheme="majorEastAsia" w:hAnsiTheme="majorEastAsia" w:eastAsiaTheme="majorEastAsia" w:cstheme="majorEastAsia"/>
          <w:b w:val="0"/>
          <w:bCs w:val="0"/>
          <w:sz w:val="21"/>
          <w:szCs w:val="24"/>
          <w:lang w:val="en-US" w:eastAsia="zh-CN"/>
        </w:rPr>
      </w:pPr>
      <w:r>
        <w:rPr>
          <w:rFonts w:hint="default" w:asciiTheme="majorEastAsia" w:hAnsiTheme="majorEastAsia" w:eastAsiaTheme="majorEastAsia" w:cstheme="majorEastAsia"/>
          <w:b w:val="0"/>
          <w:bCs w:val="0"/>
          <w:sz w:val="21"/>
          <w:szCs w:val="24"/>
          <w:lang w:val="en-US" w:eastAsia="zh-CN"/>
        </w:rPr>
        <w:t>本询比采购公告在（发布公告的媒介名称）</w:t>
      </w:r>
      <w:r>
        <w:rPr>
          <w:rFonts w:hint="eastAsia" w:asciiTheme="majorEastAsia" w:hAnsiTheme="majorEastAsia" w:eastAsiaTheme="majorEastAsia" w:cstheme="majorEastAsia"/>
          <w:b w:val="0"/>
          <w:bCs w:val="0"/>
          <w:sz w:val="21"/>
          <w:szCs w:val="24"/>
          <w:lang w:val="en-US" w:eastAsia="zh-CN"/>
        </w:rPr>
        <w:t xml:space="preserve"> </w:t>
      </w:r>
      <w:r>
        <w:rPr>
          <w:rFonts w:hint="eastAsia" w:asciiTheme="majorEastAsia" w:hAnsiTheme="majorEastAsia" w:eastAsiaTheme="majorEastAsia" w:cstheme="majorEastAsia"/>
          <w:b w:val="0"/>
          <w:bCs w:val="0"/>
          <w:sz w:val="21"/>
          <w:szCs w:val="24"/>
          <w:u w:val="single"/>
          <w:lang w:val="en-US" w:eastAsia="zh-CN"/>
        </w:rPr>
        <w:t>“易交在线电子招标投标交易平台</w:t>
      </w:r>
      <w:r>
        <w:rPr>
          <w:rFonts w:hint="default" w:asciiTheme="majorEastAsia" w:hAnsiTheme="majorEastAsia" w:eastAsiaTheme="majorEastAsia" w:cstheme="majorEastAsia"/>
          <w:b w:val="0"/>
          <w:bCs w:val="0"/>
          <w:sz w:val="21"/>
          <w:szCs w:val="24"/>
          <w:u w:val="single"/>
          <w:lang w:val="en-US" w:eastAsia="zh-CN"/>
        </w:rPr>
        <w:t>”</w:t>
      </w:r>
      <w:r>
        <w:rPr>
          <w:rFonts w:hint="eastAsia" w:asciiTheme="majorEastAsia" w:hAnsiTheme="majorEastAsia" w:eastAsiaTheme="majorEastAsia" w:cstheme="majorEastAsia"/>
          <w:b w:val="0"/>
          <w:bCs w:val="0"/>
          <w:sz w:val="21"/>
          <w:szCs w:val="24"/>
          <w:u w:val="none"/>
          <w:lang w:val="en-US" w:eastAsia="zh-CN"/>
        </w:rPr>
        <w:t xml:space="preserve"> 和 </w:t>
      </w:r>
      <w:r>
        <w:rPr>
          <w:rFonts w:hint="eastAsia" w:asciiTheme="majorEastAsia" w:hAnsiTheme="majorEastAsia" w:eastAsiaTheme="majorEastAsia" w:cstheme="majorEastAsia"/>
          <w:b w:val="0"/>
          <w:bCs w:val="0"/>
          <w:sz w:val="21"/>
          <w:szCs w:val="24"/>
          <w:u w:val="single"/>
          <w:lang w:val="en-US" w:eastAsia="zh-CN"/>
        </w:rPr>
        <w:t>“国家公共服务平台”</w:t>
      </w:r>
      <w:r>
        <w:rPr>
          <w:rFonts w:hint="eastAsia" w:asciiTheme="majorEastAsia" w:hAnsiTheme="majorEastAsia" w:eastAsiaTheme="majorEastAsia" w:cstheme="majorEastAsia"/>
          <w:b w:val="0"/>
          <w:bCs w:val="0"/>
          <w:sz w:val="21"/>
          <w:szCs w:val="24"/>
          <w:u w:val="none"/>
          <w:lang w:val="en-US" w:eastAsia="zh-CN"/>
        </w:rPr>
        <w:t xml:space="preserve">  </w:t>
      </w:r>
      <w:r>
        <w:rPr>
          <w:rFonts w:hint="default" w:asciiTheme="majorEastAsia" w:hAnsiTheme="majorEastAsia" w:eastAsiaTheme="majorEastAsia" w:cstheme="majorEastAsia"/>
          <w:b w:val="0"/>
          <w:bCs w:val="0"/>
          <w:sz w:val="21"/>
          <w:szCs w:val="24"/>
          <w:lang w:val="en-US" w:eastAsia="zh-CN"/>
        </w:rPr>
        <w:t>上发布。</w:t>
      </w:r>
    </w:p>
    <w:p w14:paraId="56579A21">
      <w:pPr>
        <w:spacing w:line="360" w:lineRule="auto"/>
        <w:jc w:val="both"/>
        <w:rPr>
          <w:rFonts w:hint="default"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bCs/>
          <w:sz w:val="21"/>
          <w:szCs w:val="24"/>
          <w:lang w:val="en-US" w:eastAsia="zh-CN"/>
        </w:rPr>
        <w:t>8　</w:t>
      </w:r>
      <w:r>
        <w:rPr>
          <w:rFonts w:hint="default" w:asciiTheme="majorEastAsia" w:hAnsiTheme="majorEastAsia" w:eastAsiaTheme="majorEastAsia" w:cstheme="majorEastAsia"/>
          <w:b/>
          <w:bCs/>
          <w:sz w:val="21"/>
          <w:szCs w:val="24"/>
          <w:lang w:val="en-US" w:eastAsia="zh-CN"/>
        </w:rPr>
        <w:t>联系方式</w:t>
      </w:r>
    </w:p>
    <w:p w14:paraId="6F434E49">
      <w:pPr>
        <w:spacing w:line="360" w:lineRule="auto"/>
        <w:jc w:val="both"/>
        <w:rPr>
          <w:rFonts w:hint="eastAsia" w:asciiTheme="majorEastAsia" w:hAnsiTheme="majorEastAsia" w:eastAsiaTheme="majorEastAsia" w:cstheme="majorEastAsia"/>
          <w:b w:val="0"/>
          <w:bCs w:val="0"/>
          <w:sz w:val="21"/>
          <w:szCs w:val="24"/>
          <w:lang w:val="en-US" w:eastAsia="zh-CN"/>
        </w:rPr>
      </w:pPr>
      <w:r>
        <w:rPr>
          <w:rFonts w:hint="default" w:asciiTheme="majorEastAsia" w:hAnsiTheme="majorEastAsia" w:eastAsiaTheme="majorEastAsia" w:cstheme="majorEastAsia"/>
          <w:b w:val="0"/>
          <w:bCs w:val="0"/>
          <w:sz w:val="21"/>
          <w:szCs w:val="24"/>
          <w:lang w:val="en-US" w:eastAsia="zh-CN"/>
        </w:rPr>
        <w:t>采购人：</w:t>
      </w:r>
      <w:r>
        <w:rPr>
          <w:rFonts w:hint="eastAsia" w:asciiTheme="majorEastAsia" w:hAnsiTheme="majorEastAsia" w:eastAsiaTheme="majorEastAsia" w:cstheme="majorEastAsia"/>
          <w:b w:val="0"/>
          <w:bCs w:val="0"/>
          <w:sz w:val="21"/>
          <w:szCs w:val="24"/>
          <w:u w:val="single"/>
          <w:lang w:val="en-US" w:eastAsia="zh-CN"/>
        </w:rPr>
        <w:t>山西潞安郭庄房地产开发有限公司</w:t>
      </w:r>
      <w:r>
        <w:rPr>
          <w:rFonts w:hint="eastAsia" w:asciiTheme="majorEastAsia" w:hAnsiTheme="majorEastAsia" w:eastAsiaTheme="majorEastAsia" w:cstheme="majorEastAsia"/>
          <w:b w:val="0"/>
          <w:bCs w:val="0"/>
          <w:sz w:val="21"/>
          <w:szCs w:val="24"/>
          <w:lang w:val="en-US" w:eastAsia="zh-CN"/>
        </w:rPr>
        <w:t xml:space="preserve">   </w:t>
      </w:r>
      <w:r>
        <w:rPr>
          <w:rFonts w:hint="default" w:asciiTheme="majorEastAsia" w:hAnsiTheme="majorEastAsia" w:eastAsiaTheme="majorEastAsia" w:cstheme="majorEastAsia"/>
          <w:b w:val="0"/>
          <w:bCs w:val="0"/>
          <w:sz w:val="21"/>
          <w:szCs w:val="24"/>
          <w:lang w:val="en-US" w:eastAsia="zh-CN"/>
        </w:rPr>
        <w:t>地</w:t>
      </w:r>
      <w:r>
        <w:rPr>
          <w:rFonts w:hint="eastAsia" w:asciiTheme="majorEastAsia" w:hAnsiTheme="majorEastAsia" w:eastAsiaTheme="majorEastAsia" w:cstheme="majorEastAsia"/>
          <w:b w:val="0"/>
          <w:bCs w:val="0"/>
          <w:sz w:val="21"/>
          <w:szCs w:val="24"/>
          <w:lang w:val="en-US" w:eastAsia="zh-CN"/>
        </w:rPr>
        <w:t xml:space="preserve"> </w:t>
      </w:r>
      <w:r>
        <w:rPr>
          <w:rFonts w:hint="default" w:asciiTheme="majorEastAsia" w:hAnsiTheme="majorEastAsia" w:eastAsiaTheme="majorEastAsia" w:cstheme="majorEastAsia"/>
          <w:b w:val="0"/>
          <w:bCs w:val="0"/>
          <w:sz w:val="21"/>
          <w:szCs w:val="24"/>
          <w:lang w:val="en-US" w:eastAsia="zh-CN"/>
        </w:rPr>
        <w:t>址：</w:t>
      </w:r>
      <w:r>
        <w:rPr>
          <w:rFonts w:hint="eastAsia" w:asciiTheme="majorEastAsia" w:hAnsiTheme="majorEastAsia" w:eastAsiaTheme="majorEastAsia" w:cstheme="majorEastAsia"/>
          <w:b w:val="0"/>
          <w:bCs w:val="0"/>
          <w:sz w:val="21"/>
          <w:szCs w:val="24"/>
          <w:u w:val="single"/>
          <w:lang w:val="en-US" w:eastAsia="zh-CN"/>
        </w:rPr>
        <w:t>长治市屯留区羿神能源大楼二楼</w:t>
      </w:r>
      <w:r>
        <w:rPr>
          <w:rFonts w:hint="eastAsia" w:asciiTheme="majorEastAsia" w:hAnsiTheme="majorEastAsia" w:eastAsiaTheme="majorEastAsia" w:cstheme="majorEastAsia"/>
          <w:b w:val="0"/>
          <w:bCs w:val="0"/>
          <w:sz w:val="21"/>
          <w:szCs w:val="24"/>
          <w:lang w:val="en-US" w:eastAsia="zh-CN"/>
        </w:rPr>
        <w:t xml:space="preserve">    </w:t>
      </w:r>
      <w:r>
        <w:rPr>
          <w:rFonts w:hint="default" w:asciiTheme="majorEastAsia" w:hAnsiTheme="majorEastAsia" w:eastAsiaTheme="majorEastAsia" w:cstheme="majorEastAsia"/>
          <w:b w:val="0"/>
          <w:bCs w:val="0"/>
          <w:sz w:val="21"/>
          <w:szCs w:val="24"/>
          <w:lang w:val="en-US" w:eastAsia="zh-CN"/>
        </w:rPr>
        <w:t>联</w:t>
      </w:r>
      <w:r>
        <w:rPr>
          <w:rFonts w:hint="eastAsia" w:asciiTheme="majorEastAsia" w:hAnsiTheme="majorEastAsia" w:eastAsiaTheme="majorEastAsia" w:cstheme="majorEastAsia"/>
          <w:b w:val="0"/>
          <w:bCs w:val="0"/>
          <w:sz w:val="21"/>
          <w:szCs w:val="24"/>
          <w:lang w:val="en-US" w:eastAsia="zh-CN"/>
        </w:rPr>
        <w:t xml:space="preserve"> </w:t>
      </w:r>
      <w:r>
        <w:rPr>
          <w:rFonts w:hint="default" w:asciiTheme="majorEastAsia" w:hAnsiTheme="majorEastAsia" w:eastAsiaTheme="majorEastAsia" w:cstheme="majorEastAsia"/>
          <w:b w:val="0"/>
          <w:bCs w:val="0"/>
          <w:sz w:val="21"/>
          <w:szCs w:val="24"/>
          <w:lang w:val="en-US" w:eastAsia="zh-CN"/>
        </w:rPr>
        <w:t>系</w:t>
      </w:r>
      <w:r>
        <w:rPr>
          <w:rFonts w:hint="eastAsia" w:asciiTheme="majorEastAsia" w:hAnsiTheme="majorEastAsia" w:eastAsiaTheme="majorEastAsia" w:cstheme="majorEastAsia"/>
          <w:b w:val="0"/>
          <w:bCs w:val="0"/>
          <w:sz w:val="21"/>
          <w:szCs w:val="24"/>
          <w:lang w:val="en-US" w:eastAsia="zh-CN"/>
        </w:rPr>
        <w:t xml:space="preserve"> </w:t>
      </w:r>
      <w:r>
        <w:rPr>
          <w:rFonts w:hint="default" w:asciiTheme="majorEastAsia" w:hAnsiTheme="majorEastAsia" w:eastAsiaTheme="majorEastAsia" w:cstheme="majorEastAsia"/>
          <w:b w:val="0"/>
          <w:bCs w:val="0"/>
          <w:sz w:val="21"/>
          <w:szCs w:val="24"/>
          <w:lang w:val="en-US" w:eastAsia="zh-CN"/>
        </w:rPr>
        <w:t>人：</w:t>
      </w:r>
      <w:r>
        <w:rPr>
          <w:rFonts w:hint="eastAsia" w:asciiTheme="majorEastAsia" w:hAnsiTheme="majorEastAsia" w:eastAsiaTheme="majorEastAsia" w:cstheme="majorEastAsia"/>
          <w:b w:val="0"/>
          <w:bCs w:val="0"/>
          <w:sz w:val="21"/>
          <w:szCs w:val="24"/>
          <w:u w:val="single"/>
          <w:lang w:val="en-US" w:eastAsia="zh-CN"/>
        </w:rPr>
        <w:t xml:space="preserve">        崔女士        </w:t>
      </w:r>
      <w:r>
        <w:rPr>
          <w:rFonts w:hint="eastAsia" w:asciiTheme="majorEastAsia" w:hAnsiTheme="majorEastAsia" w:eastAsiaTheme="majorEastAsia" w:cstheme="majorEastAsia"/>
          <w:b w:val="0"/>
          <w:bCs w:val="0"/>
          <w:sz w:val="21"/>
          <w:szCs w:val="24"/>
          <w:lang w:val="en-US" w:eastAsia="zh-CN"/>
        </w:rPr>
        <w:t xml:space="preserve">           </w:t>
      </w:r>
      <w:r>
        <w:rPr>
          <w:rFonts w:hint="default" w:asciiTheme="majorEastAsia" w:hAnsiTheme="majorEastAsia" w:eastAsiaTheme="majorEastAsia" w:cstheme="majorEastAsia"/>
          <w:b w:val="0"/>
          <w:bCs w:val="0"/>
          <w:sz w:val="21"/>
          <w:szCs w:val="24"/>
          <w:lang w:val="en-US" w:eastAsia="zh-CN"/>
        </w:rPr>
        <w:t>电</w:t>
      </w:r>
      <w:r>
        <w:rPr>
          <w:rFonts w:hint="eastAsia" w:asciiTheme="majorEastAsia" w:hAnsiTheme="majorEastAsia" w:eastAsiaTheme="majorEastAsia" w:cstheme="majorEastAsia"/>
          <w:b w:val="0"/>
          <w:bCs w:val="0"/>
          <w:sz w:val="21"/>
          <w:szCs w:val="24"/>
          <w:lang w:val="en-US" w:eastAsia="zh-CN"/>
        </w:rPr>
        <w:t>　</w:t>
      </w:r>
      <w:r>
        <w:rPr>
          <w:rFonts w:hint="default" w:asciiTheme="majorEastAsia" w:hAnsiTheme="majorEastAsia" w:eastAsiaTheme="majorEastAsia" w:cstheme="majorEastAsia"/>
          <w:b w:val="0"/>
          <w:bCs w:val="0"/>
          <w:sz w:val="21"/>
          <w:szCs w:val="24"/>
          <w:lang w:val="en-US" w:eastAsia="zh-CN"/>
        </w:rPr>
        <w:t>话：</w:t>
      </w:r>
      <w:r>
        <w:rPr>
          <w:rFonts w:hint="eastAsia" w:asciiTheme="majorEastAsia" w:hAnsiTheme="majorEastAsia" w:eastAsiaTheme="majorEastAsia" w:cstheme="majorEastAsia"/>
          <w:b w:val="0"/>
          <w:bCs w:val="0"/>
          <w:sz w:val="21"/>
          <w:szCs w:val="24"/>
          <w:u w:val="single"/>
          <w:lang w:val="en-US" w:eastAsia="zh-CN"/>
        </w:rPr>
        <w:t xml:space="preserve">  18335541121   </w:t>
      </w:r>
      <w:r>
        <w:rPr>
          <w:rFonts w:hint="eastAsia" w:asciiTheme="majorEastAsia" w:hAnsiTheme="majorEastAsia" w:eastAsiaTheme="majorEastAsia" w:cstheme="majorEastAsia"/>
          <w:b w:val="0"/>
          <w:bCs w:val="0"/>
          <w:sz w:val="21"/>
          <w:szCs w:val="24"/>
          <w:lang w:val="en-US" w:eastAsia="zh-CN"/>
        </w:rPr>
        <w:t xml:space="preserve">   </w:t>
      </w:r>
    </w:p>
    <w:p w14:paraId="1652DC43">
      <w:pPr>
        <w:spacing w:line="360" w:lineRule="auto"/>
        <w:jc w:val="both"/>
        <w:rPr>
          <w:rFonts w:hint="eastAsia"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 xml:space="preserve">          </w:t>
      </w:r>
    </w:p>
    <w:p w14:paraId="458109FC">
      <w:pPr>
        <w:rPr>
          <w:rFonts w:hint="default" w:eastAsiaTheme="majorEastAsia"/>
          <w:lang w:val="en-US" w:eastAsia="zh-CN"/>
        </w:rPr>
        <w:sectPr>
          <w:pgSz w:w="11906" w:h="16838"/>
          <w:pgMar w:top="1440" w:right="1800" w:bottom="1440" w:left="1800" w:header="851" w:footer="992" w:gutter="0"/>
          <w:cols w:space="425" w:num="1"/>
          <w:docGrid w:type="lines" w:linePitch="312" w:charSpace="0"/>
        </w:sectPr>
      </w:pPr>
      <w:r>
        <w:rPr>
          <w:rFonts w:hint="eastAsia" w:asciiTheme="majorEastAsia" w:hAnsiTheme="majorEastAsia" w:eastAsiaTheme="majorEastAsia" w:cstheme="majorEastAsia"/>
          <w:b w:val="0"/>
          <w:bCs w:val="0"/>
          <w:sz w:val="21"/>
          <w:szCs w:val="24"/>
          <w:lang w:val="en-US" w:eastAsia="zh-CN"/>
        </w:rPr>
        <w:t xml:space="preserve">                                                       2024 年8 月 6日</w:t>
      </w:r>
    </w:p>
    <w:p w14:paraId="6D952576">
      <w:pPr>
        <w:spacing w:line="360" w:lineRule="auto"/>
        <w:ind w:firstLine="2891" w:firstLineChars="900"/>
        <w:jc w:val="both"/>
        <w:rPr>
          <w:rFonts w:hint="eastAsia"/>
          <w:lang w:val="en-US" w:eastAsia="zh-CN"/>
        </w:rPr>
      </w:pPr>
      <w:r>
        <w:rPr>
          <w:rFonts w:hint="eastAsia" w:ascii="Arial" w:hAnsi="Arial" w:eastAsia="黑体" w:cstheme="minorBidi"/>
          <w:b/>
          <w:kern w:val="2"/>
          <w:sz w:val="32"/>
          <w:szCs w:val="24"/>
          <w:lang w:val="en-US" w:eastAsia="zh-CN" w:bidi="ar-SA"/>
        </w:rPr>
        <w:t xml:space="preserve"> 第二章   供应商须知</w:t>
      </w:r>
    </w:p>
    <w:p w14:paraId="54BDEA5E">
      <w:pPr>
        <w:rPr>
          <w:rFonts w:hint="eastAsia"/>
          <w:lang w:val="en-US" w:eastAsia="zh-CN"/>
        </w:rPr>
      </w:pPr>
    </w:p>
    <w:p w14:paraId="0576B80B">
      <w:pPr>
        <w:rPr>
          <w:rFonts w:hint="eastAsia"/>
          <w:b/>
          <w:bCs/>
          <w:sz w:val="28"/>
          <w:szCs w:val="28"/>
          <w:lang w:val="en-US" w:eastAsia="zh-CN"/>
        </w:rPr>
      </w:pPr>
      <w:r>
        <w:rPr>
          <w:rFonts w:hint="eastAsia"/>
          <w:b/>
          <w:bCs/>
          <w:sz w:val="28"/>
          <w:szCs w:val="28"/>
          <w:lang w:val="en-US" w:eastAsia="zh-CN"/>
        </w:rPr>
        <w:t>供 应 商 须 知 前 附 表</w:t>
      </w:r>
    </w:p>
    <w:tbl>
      <w:tblPr>
        <w:tblStyle w:val="9"/>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3270"/>
        <w:gridCol w:w="4015"/>
      </w:tblGrid>
      <w:tr w14:paraId="0CD3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1094" w:type="dxa"/>
            <w:vAlign w:val="center"/>
          </w:tcPr>
          <w:p w14:paraId="1B48D74A">
            <w:pPr>
              <w:rPr>
                <w:rFonts w:hint="default"/>
                <w:lang w:val="en-US" w:eastAsia="zh-CN"/>
              </w:rPr>
            </w:pPr>
            <w:r>
              <w:rPr>
                <w:rFonts w:hint="eastAsia"/>
                <w:lang w:val="en-US" w:eastAsia="zh-CN"/>
              </w:rPr>
              <w:t>条款号</w:t>
            </w:r>
          </w:p>
        </w:tc>
        <w:tc>
          <w:tcPr>
            <w:tcW w:w="3270" w:type="dxa"/>
            <w:vAlign w:val="center"/>
          </w:tcPr>
          <w:p w14:paraId="3EBC4EDB">
            <w:pPr>
              <w:rPr>
                <w:rFonts w:hint="default"/>
                <w:lang w:val="en-US" w:eastAsia="zh-CN"/>
              </w:rPr>
            </w:pPr>
            <w:r>
              <w:rPr>
                <w:rFonts w:hint="eastAsia"/>
                <w:lang w:val="en-US" w:eastAsia="zh-CN"/>
              </w:rPr>
              <w:t>条 款 内 容</w:t>
            </w:r>
          </w:p>
        </w:tc>
        <w:tc>
          <w:tcPr>
            <w:tcW w:w="4015" w:type="dxa"/>
            <w:vAlign w:val="center"/>
          </w:tcPr>
          <w:p w14:paraId="7CBFFAAD">
            <w:pPr>
              <w:rPr>
                <w:rFonts w:hint="default"/>
                <w:lang w:val="en-US" w:eastAsia="zh-CN"/>
              </w:rPr>
            </w:pPr>
            <w:r>
              <w:rPr>
                <w:rFonts w:hint="eastAsia"/>
                <w:lang w:val="en-US" w:eastAsia="zh-CN"/>
              </w:rPr>
              <w:t>编 列 内 容</w:t>
            </w:r>
          </w:p>
        </w:tc>
      </w:tr>
      <w:tr w14:paraId="06D5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94" w:type="dxa"/>
          </w:tcPr>
          <w:p w14:paraId="4419DB8E">
            <w:pPr>
              <w:rPr>
                <w:rFonts w:hint="eastAsia"/>
                <w:lang w:val="en-US" w:eastAsia="zh-CN"/>
              </w:rPr>
            </w:pPr>
          </w:p>
          <w:p w14:paraId="6464BD97">
            <w:pPr>
              <w:rPr>
                <w:rFonts w:hint="default"/>
                <w:lang w:val="en-US" w:eastAsia="zh-CN"/>
              </w:rPr>
            </w:pPr>
            <w:r>
              <w:rPr>
                <w:rFonts w:hint="eastAsia"/>
                <w:lang w:val="en-US" w:eastAsia="zh-CN"/>
              </w:rPr>
              <w:t>1.7.1</w:t>
            </w:r>
          </w:p>
        </w:tc>
        <w:tc>
          <w:tcPr>
            <w:tcW w:w="3270" w:type="dxa"/>
          </w:tcPr>
          <w:p w14:paraId="307D0CFC">
            <w:pPr>
              <w:rPr>
                <w:rFonts w:hint="default"/>
                <w:lang w:val="en-US" w:eastAsia="zh-CN"/>
              </w:rPr>
            </w:pPr>
          </w:p>
          <w:p w14:paraId="66509F84">
            <w:pPr>
              <w:rPr>
                <w:rFonts w:hint="default"/>
                <w:lang w:val="en-US" w:eastAsia="zh-CN"/>
              </w:rPr>
            </w:pPr>
            <w:r>
              <w:rPr>
                <w:rFonts w:hint="eastAsia"/>
                <w:lang w:val="en-US" w:eastAsia="zh-CN"/>
              </w:rPr>
              <w:t>踏勘现场</w:t>
            </w:r>
          </w:p>
        </w:tc>
        <w:tc>
          <w:tcPr>
            <w:tcW w:w="4015" w:type="dxa"/>
          </w:tcPr>
          <w:p w14:paraId="12802212">
            <w:pPr>
              <w:rPr>
                <w:rFonts w:hint="eastAsia"/>
                <w:lang w:val="en-US" w:eastAsia="zh-CN"/>
              </w:rPr>
            </w:pPr>
            <w:r>
              <w:rPr>
                <w:rFonts w:hint="default"/>
                <w:lang w:val="en-US" w:eastAsia="zh-CN"/>
              </w:rPr>
              <w:sym w:font="Wingdings" w:char="00FE"/>
            </w:r>
            <w:r>
              <w:rPr>
                <w:rFonts w:hint="eastAsia"/>
                <w:lang w:val="en-US" w:eastAsia="zh-CN"/>
              </w:rPr>
              <w:t>不组织</w:t>
            </w:r>
          </w:p>
          <w:p w14:paraId="3346DA2C">
            <w:pPr>
              <w:rPr>
                <w:rFonts w:hint="default"/>
                <w:lang w:val="en-US" w:eastAsia="zh-CN"/>
              </w:rPr>
            </w:pPr>
            <w:r>
              <w:rPr>
                <w:rFonts w:hint="default"/>
                <w:lang w:val="en-US" w:eastAsia="zh-CN"/>
              </w:rPr>
              <w:sym w:font="Wingdings" w:char="00A8"/>
            </w:r>
            <w:r>
              <w:rPr>
                <w:rFonts w:hint="eastAsia"/>
                <w:lang w:val="en-US" w:eastAsia="zh-CN"/>
              </w:rPr>
              <w:t>组织，踏勘时间：__________________</w:t>
            </w:r>
          </w:p>
          <w:p w14:paraId="0DB82EAA">
            <w:pPr>
              <w:rPr>
                <w:rFonts w:hint="default"/>
                <w:lang w:val="en-US" w:eastAsia="zh-CN"/>
              </w:rPr>
            </w:pPr>
            <w:r>
              <w:rPr>
                <w:rFonts w:hint="eastAsia"/>
                <w:lang w:val="en-US" w:eastAsia="zh-CN"/>
              </w:rPr>
              <w:t>　　　　踏勘集中地点：_______________</w:t>
            </w:r>
          </w:p>
        </w:tc>
      </w:tr>
      <w:tr w14:paraId="0CB7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094" w:type="dxa"/>
          </w:tcPr>
          <w:p w14:paraId="0FCE9078">
            <w:pPr>
              <w:rPr>
                <w:rFonts w:hint="default"/>
                <w:lang w:val="en-US" w:eastAsia="zh-CN"/>
              </w:rPr>
            </w:pPr>
          </w:p>
          <w:p w14:paraId="386FCFED">
            <w:pPr>
              <w:rPr>
                <w:rFonts w:hint="default"/>
                <w:lang w:val="en-US" w:eastAsia="zh-CN"/>
              </w:rPr>
            </w:pPr>
            <w:r>
              <w:rPr>
                <w:rFonts w:hint="eastAsia"/>
                <w:lang w:val="en-US" w:eastAsia="zh-CN"/>
              </w:rPr>
              <w:t>1.8</w:t>
            </w:r>
          </w:p>
        </w:tc>
        <w:tc>
          <w:tcPr>
            <w:tcW w:w="3270" w:type="dxa"/>
          </w:tcPr>
          <w:p w14:paraId="4B6C34C7">
            <w:pPr>
              <w:rPr>
                <w:rFonts w:hint="default"/>
                <w:lang w:val="en-US" w:eastAsia="zh-CN"/>
              </w:rPr>
            </w:pPr>
          </w:p>
          <w:p w14:paraId="1DF4CF88">
            <w:pPr>
              <w:rPr>
                <w:rFonts w:hint="eastAsia"/>
                <w:lang w:val="en-US" w:eastAsia="zh-CN"/>
              </w:rPr>
            </w:pPr>
            <w:r>
              <w:rPr>
                <w:rFonts w:hint="eastAsia"/>
                <w:lang w:val="en-US" w:eastAsia="zh-CN"/>
              </w:rPr>
              <w:t>询比采购预备会</w:t>
            </w:r>
          </w:p>
          <w:p w14:paraId="34ADF62E">
            <w:pPr>
              <w:rPr>
                <w:rFonts w:hint="eastAsia"/>
                <w:lang w:val="en-US" w:eastAsia="zh-CN"/>
              </w:rPr>
            </w:pPr>
          </w:p>
        </w:tc>
        <w:tc>
          <w:tcPr>
            <w:tcW w:w="4015" w:type="dxa"/>
          </w:tcPr>
          <w:p w14:paraId="6265218D">
            <w:pPr>
              <w:rPr>
                <w:rFonts w:hint="default"/>
                <w:lang w:val="en-US" w:eastAsia="zh-CN"/>
              </w:rPr>
            </w:pPr>
            <w:r>
              <w:rPr>
                <w:rFonts w:hint="default"/>
                <w:lang w:val="en-US" w:eastAsia="zh-CN"/>
              </w:rPr>
              <w:sym w:font="Wingdings" w:char="00FE"/>
            </w:r>
            <w:r>
              <w:rPr>
                <w:rFonts w:hint="eastAsia"/>
                <w:lang w:val="en-US" w:eastAsia="zh-CN"/>
              </w:rPr>
              <w:t>不召开</w:t>
            </w:r>
          </w:p>
          <w:p w14:paraId="417872DA">
            <w:pPr>
              <w:rPr>
                <w:rFonts w:hint="eastAsia"/>
                <w:lang w:val="en-US" w:eastAsia="zh-CN"/>
              </w:rPr>
            </w:pPr>
            <w:r>
              <w:rPr>
                <w:rFonts w:hint="default"/>
                <w:lang w:val="en-US" w:eastAsia="zh-CN"/>
              </w:rPr>
              <w:sym w:font="Wingdings" w:char="00A8"/>
            </w:r>
            <w:r>
              <w:rPr>
                <w:rFonts w:hint="eastAsia"/>
                <w:lang w:val="en-US" w:eastAsia="zh-CN"/>
              </w:rPr>
              <w:t>召开，召开时间：__________________</w:t>
            </w:r>
          </w:p>
          <w:p w14:paraId="7CA0FB99">
            <w:pPr>
              <w:rPr>
                <w:rFonts w:hint="default"/>
                <w:lang w:val="en-US" w:eastAsia="zh-CN"/>
              </w:rPr>
            </w:pPr>
            <w:r>
              <w:rPr>
                <w:rFonts w:hint="eastAsia"/>
                <w:lang w:val="en-US" w:eastAsia="zh-CN"/>
              </w:rPr>
              <w:t>　       召开地点:_________________</w:t>
            </w:r>
          </w:p>
        </w:tc>
      </w:tr>
      <w:tr w14:paraId="42CE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94" w:type="dxa"/>
            <w:vAlign w:val="center"/>
          </w:tcPr>
          <w:p w14:paraId="41523598">
            <w:pPr>
              <w:rPr>
                <w:rFonts w:hint="default"/>
                <w:lang w:val="en-US" w:eastAsia="zh-CN"/>
              </w:rPr>
            </w:pPr>
            <w:r>
              <w:rPr>
                <w:rFonts w:hint="eastAsia"/>
                <w:lang w:val="en-US" w:eastAsia="zh-CN"/>
              </w:rPr>
              <w:t>2.2.1</w:t>
            </w:r>
          </w:p>
        </w:tc>
        <w:tc>
          <w:tcPr>
            <w:tcW w:w="3270" w:type="dxa"/>
            <w:vAlign w:val="center"/>
          </w:tcPr>
          <w:p w14:paraId="397294DA">
            <w:pPr>
              <w:rPr>
                <w:rFonts w:hint="default"/>
                <w:lang w:val="en-US" w:eastAsia="zh-CN"/>
              </w:rPr>
            </w:pPr>
            <w:r>
              <w:rPr>
                <w:rFonts w:hint="eastAsia"/>
                <w:lang w:val="en-US" w:eastAsia="zh-CN"/>
              </w:rPr>
              <w:t>供应商要求澄清采购文件的时间</w:t>
            </w:r>
          </w:p>
        </w:tc>
        <w:tc>
          <w:tcPr>
            <w:tcW w:w="4015" w:type="dxa"/>
            <w:vAlign w:val="center"/>
          </w:tcPr>
          <w:p w14:paraId="7084363D">
            <w:pPr>
              <w:rPr>
                <w:rFonts w:hint="default"/>
                <w:lang w:val="en-US" w:eastAsia="zh-CN"/>
              </w:rPr>
            </w:pPr>
            <w:r>
              <w:rPr>
                <w:rFonts w:hint="eastAsia"/>
                <w:lang w:val="en-US" w:eastAsia="zh-CN"/>
              </w:rPr>
              <w:t>截止时间：投标截止日前3日</w:t>
            </w:r>
          </w:p>
        </w:tc>
      </w:tr>
      <w:tr w14:paraId="1ABE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94" w:type="dxa"/>
            <w:vAlign w:val="center"/>
          </w:tcPr>
          <w:p w14:paraId="695C06C1">
            <w:pPr>
              <w:rPr>
                <w:rFonts w:hint="default"/>
                <w:lang w:val="en-US" w:eastAsia="zh-CN"/>
              </w:rPr>
            </w:pPr>
            <w:r>
              <w:rPr>
                <w:rFonts w:hint="eastAsia"/>
                <w:lang w:val="en-US" w:eastAsia="zh-CN"/>
              </w:rPr>
              <w:t>2.2.3</w:t>
            </w:r>
          </w:p>
        </w:tc>
        <w:tc>
          <w:tcPr>
            <w:tcW w:w="3270" w:type="dxa"/>
            <w:vAlign w:val="center"/>
          </w:tcPr>
          <w:p w14:paraId="12887851">
            <w:pPr>
              <w:rPr>
                <w:rFonts w:hint="default"/>
                <w:lang w:val="en-US" w:eastAsia="zh-CN"/>
              </w:rPr>
            </w:pPr>
            <w:r>
              <w:rPr>
                <w:rFonts w:hint="eastAsia"/>
                <w:lang w:val="en-US" w:eastAsia="zh-CN"/>
              </w:rPr>
              <w:t>供应商确认收到采购文件的补充文件</w:t>
            </w:r>
          </w:p>
        </w:tc>
        <w:tc>
          <w:tcPr>
            <w:tcW w:w="4015" w:type="dxa"/>
            <w:vAlign w:val="center"/>
          </w:tcPr>
          <w:p w14:paraId="192E3531">
            <w:pPr>
              <w:rPr>
                <w:rFonts w:hint="eastAsia" w:eastAsiaTheme="minorEastAsia"/>
                <w:lang w:val="en-US" w:eastAsia="zh-CN"/>
              </w:rPr>
            </w:pPr>
            <w:r>
              <w:rPr>
                <w:rFonts w:hint="eastAsia"/>
                <w:lang w:val="en-US" w:eastAsia="zh-CN"/>
              </w:rPr>
              <w:t>确认的最晚时间：</w:t>
            </w:r>
            <w:r>
              <w:rPr>
                <w:rFonts w:hint="eastAsia"/>
                <w:u w:val="single"/>
                <w:lang w:val="en-US" w:eastAsia="zh-CN"/>
              </w:rPr>
              <w:t>投标截止时间前</w:t>
            </w:r>
          </w:p>
          <w:p w14:paraId="4C813D2A">
            <w:pPr>
              <w:rPr>
                <w:rFonts w:hint="default"/>
                <w:lang w:val="en-US" w:eastAsia="zh-CN"/>
              </w:rPr>
            </w:pPr>
            <w:r>
              <w:rPr>
                <w:rFonts w:hint="eastAsia"/>
                <w:lang w:val="en-US" w:eastAsia="zh-CN"/>
              </w:rPr>
              <w:t>确认的方式：</w:t>
            </w:r>
            <w:r>
              <w:rPr>
                <w:rFonts w:hint="eastAsia"/>
                <w:u w:val="single"/>
                <w:lang w:val="en-US" w:eastAsia="zh-CN"/>
              </w:rPr>
              <w:t>书面确认</w:t>
            </w:r>
          </w:p>
        </w:tc>
      </w:tr>
      <w:tr w14:paraId="3E85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94" w:type="dxa"/>
            <w:vAlign w:val="center"/>
          </w:tcPr>
          <w:p w14:paraId="2C2B99E2">
            <w:pPr>
              <w:rPr>
                <w:rFonts w:hint="default"/>
                <w:lang w:val="en-US" w:eastAsia="zh-CN"/>
              </w:rPr>
            </w:pPr>
            <w:r>
              <w:rPr>
                <w:rFonts w:hint="eastAsia"/>
                <w:lang w:val="en-US" w:eastAsia="zh-CN"/>
              </w:rPr>
              <w:t>3.2.3</w:t>
            </w:r>
          </w:p>
        </w:tc>
        <w:tc>
          <w:tcPr>
            <w:tcW w:w="3270" w:type="dxa"/>
            <w:vAlign w:val="center"/>
          </w:tcPr>
          <w:p w14:paraId="47024E56">
            <w:pPr>
              <w:rPr>
                <w:rFonts w:hint="default"/>
                <w:lang w:val="en-US" w:eastAsia="zh-CN"/>
              </w:rPr>
            </w:pPr>
            <w:r>
              <w:rPr>
                <w:rFonts w:hint="eastAsia"/>
                <w:lang w:val="en-US" w:eastAsia="zh-CN"/>
              </w:rPr>
              <w:t>最高限价或其计算方法</w:t>
            </w:r>
          </w:p>
        </w:tc>
        <w:tc>
          <w:tcPr>
            <w:tcW w:w="4015" w:type="dxa"/>
            <w:vAlign w:val="center"/>
          </w:tcPr>
          <w:p w14:paraId="36CE0631">
            <w:pPr>
              <w:rPr>
                <w:rFonts w:hint="default"/>
                <w:lang w:val="en-US" w:eastAsia="zh-CN"/>
              </w:rPr>
            </w:pPr>
            <w:r>
              <w:rPr>
                <w:rFonts w:hint="default"/>
                <w:lang w:val="en-US" w:eastAsia="zh-CN"/>
              </w:rPr>
              <w:sym w:font="Wingdings" w:char="00A8"/>
            </w:r>
            <w:r>
              <w:rPr>
                <w:rFonts w:hint="eastAsia"/>
                <w:lang w:val="en-US" w:eastAsia="zh-CN"/>
              </w:rPr>
              <w:t>无</w:t>
            </w:r>
          </w:p>
          <w:p w14:paraId="3DB2AF0F">
            <w:pPr>
              <w:rPr>
                <w:rFonts w:hint="default"/>
                <w:lang w:val="en-US" w:eastAsia="zh-CN"/>
              </w:rPr>
            </w:pPr>
            <w:r>
              <w:rPr>
                <w:rFonts w:hint="default"/>
                <w:lang w:val="en-US" w:eastAsia="zh-CN"/>
              </w:rPr>
              <w:sym w:font="Wingdings" w:char="00FE"/>
            </w:r>
            <w:r>
              <w:rPr>
                <w:rFonts w:hint="eastAsia"/>
                <w:lang w:val="en-US" w:eastAsia="zh-CN"/>
              </w:rPr>
              <w:t>有，</w:t>
            </w:r>
            <w:r>
              <w:rPr>
                <w:rFonts w:hint="eastAsia"/>
                <w:b/>
                <w:bCs/>
                <w:highlight w:val="none"/>
                <w:lang w:val="en-US" w:eastAsia="zh-CN"/>
              </w:rPr>
              <w:t>最高限价： 3.8万元</w:t>
            </w:r>
          </w:p>
        </w:tc>
      </w:tr>
      <w:tr w14:paraId="10D5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94" w:type="dxa"/>
            <w:vAlign w:val="center"/>
          </w:tcPr>
          <w:p w14:paraId="4FDEAFF0">
            <w:pPr>
              <w:rPr>
                <w:rFonts w:hint="default"/>
                <w:lang w:val="en-US" w:eastAsia="zh-CN"/>
              </w:rPr>
            </w:pPr>
            <w:r>
              <w:rPr>
                <w:rFonts w:hint="eastAsia"/>
                <w:lang w:val="en-US" w:eastAsia="zh-CN"/>
              </w:rPr>
              <w:t>3.3.1</w:t>
            </w:r>
          </w:p>
        </w:tc>
        <w:tc>
          <w:tcPr>
            <w:tcW w:w="3270" w:type="dxa"/>
            <w:vAlign w:val="center"/>
          </w:tcPr>
          <w:p w14:paraId="3D6F50A8">
            <w:pPr>
              <w:rPr>
                <w:rFonts w:hint="default"/>
                <w:lang w:val="en-US" w:eastAsia="zh-CN"/>
              </w:rPr>
            </w:pPr>
            <w:r>
              <w:rPr>
                <w:rFonts w:hint="eastAsia"/>
                <w:lang w:val="en-US" w:eastAsia="zh-CN"/>
              </w:rPr>
              <w:t>响应文件有效期</w:t>
            </w:r>
          </w:p>
        </w:tc>
        <w:tc>
          <w:tcPr>
            <w:tcW w:w="4015" w:type="dxa"/>
            <w:vAlign w:val="center"/>
          </w:tcPr>
          <w:p w14:paraId="41143B51">
            <w:pPr>
              <w:rPr>
                <w:rFonts w:hint="default"/>
                <w:lang w:val="en-US" w:eastAsia="zh-CN"/>
              </w:rPr>
            </w:pPr>
            <w:r>
              <w:rPr>
                <w:rFonts w:hint="eastAsia"/>
                <w:lang w:val="en-US" w:eastAsia="zh-CN"/>
              </w:rPr>
              <w:t>90天</w:t>
            </w:r>
          </w:p>
        </w:tc>
      </w:tr>
      <w:tr w14:paraId="009A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94" w:type="dxa"/>
          </w:tcPr>
          <w:p w14:paraId="62C6C7D2">
            <w:pPr>
              <w:rPr>
                <w:rFonts w:hint="eastAsia"/>
                <w:lang w:val="en-US" w:eastAsia="zh-CN"/>
              </w:rPr>
            </w:pPr>
          </w:p>
          <w:p w14:paraId="277B6932">
            <w:pPr>
              <w:rPr>
                <w:rFonts w:hint="eastAsia"/>
                <w:lang w:val="en-US" w:eastAsia="zh-CN"/>
              </w:rPr>
            </w:pPr>
            <w:r>
              <w:rPr>
                <w:rFonts w:hint="eastAsia"/>
                <w:lang w:val="en-US" w:eastAsia="zh-CN"/>
              </w:rPr>
              <w:t>3.5（5）</w:t>
            </w:r>
          </w:p>
        </w:tc>
        <w:tc>
          <w:tcPr>
            <w:tcW w:w="3270" w:type="dxa"/>
          </w:tcPr>
          <w:p w14:paraId="5D23BE0D">
            <w:pPr>
              <w:rPr>
                <w:rFonts w:hint="eastAsia"/>
                <w:lang w:val="en-US" w:eastAsia="zh-CN"/>
              </w:rPr>
            </w:pPr>
          </w:p>
          <w:p w14:paraId="6F311A1A">
            <w:pPr>
              <w:rPr>
                <w:rFonts w:hint="eastAsia"/>
                <w:lang w:val="en-US" w:eastAsia="zh-CN"/>
              </w:rPr>
            </w:pPr>
            <w:r>
              <w:rPr>
                <w:rFonts w:hint="eastAsia"/>
                <w:lang w:val="en-US" w:eastAsia="zh-CN"/>
              </w:rPr>
              <w:t>信誉要求证明材料</w:t>
            </w:r>
          </w:p>
          <w:p w14:paraId="23ABBB44">
            <w:pPr>
              <w:rPr>
                <w:rFonts w:hint="eastAsia"/>
                <w:lang w:val="en-US" w:eastAsia="zh-CN"/>
              </w:rPr>
            </w:pPr>
          </w:p>
        </w:tc>
        <w:tc>
          <w:tcPr>
            <w:tcW w:w="4015" w:type="dxa"/>
          </w:tcPr>
          <w:p w14:paraId="11EC477B">
            <w:pPr>
              <w:rPr>
                <w:rFonts w:hint="eastAsia"/>
                <w:lang w:val="en-US" w:eastAsia="zh-CN"/>
              </w:rPr>
            </w:pPr>
            <w:r>
              <w:rPr>
                <w:rFonts w:hint="default"/>
                <w:lang w:val="en-US" w:eastAsia="zh-CN"/>
              </w:rPr>
              <w:sym w:font="Wingdings" w:char="00FE"/>
            </w:r>
            <w:r>
              <w:rPr>
                <w:rFonts w:hint="eastAsia"/>
                <w:lang w:val="en-US" w:eastAsia="zh-CN"/>
              </w:rPr>
              <w:t>不适用</w:t>
            </w:r>
          </w:p>
          <w:p w14:paraId="16155636">
            <w:pPr>
              <w:rPr>
                <w:rFonts w:hint="eastAsia"/>
                <w:lang w:val="en-US" w:eastAsia="zh-CN"/>
              </w:rPr>
            </w:pPr>
            <w:r>
              <w:rPr>
                <w:rFonts w:hint="default"/>
                <w:lang w:val="en-US" w:eastAsia="zh-CN"/>
              </w:rPr>
              <w:sym w:font="Wingdings" w:char="00A8"/>
            </w:r>
            <w:r>
              <w:rPr>
                <w:rFonts w:hint="eastAsia"/>
                <w:lang w:val="en-US" w:eastAsia="zh-CN"/>
              </w:rPr>
              <w:t>适用。供应商应提供相关信誉情况的证明材料，包括：_____________________</w:t>
            </w:r>
          </w:p>
        </w:tc>
      </w:tr>
      <w:tr w14:paraId="24DA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94" w:type="dxa"/>
            <w:vAlign w:val="center"/>
          </w:tcPr>
          <w:p w14:paraId="2EBFA8A7">
            <w:pPr>
              <w:jc w:val="center"/>
              <w:rPr>
                <w:rFonts w:hint="default"/>
                <w:lang w:val="en-US" w:eastAsia="zh-CN"/>
              </w:rPr>
            </w:pPr>
            <w:r>
              <w:rPr>
                <w:rFonts w:hint="eastAsia"/>
                <w:lang w:val="en-US" w:eastAsia="zh-CN"/>
              </w:rPr>
              <w:t>3.7.5</w:t>
            </w:r>
          </w:p>
        </w:tc>
        <w:tc>
          <w:tcPr>
            <w:tcW w:w="3270" w:type="dxa"/>
            <w:vAlign w:val="center"/>
          </w:tcPr>
          <w:p w14:paraId="5D8D80CD">
            <w:pPr>
              <w:jc w:val="left"/>
              <w:rPr>
                <w:rFonts w:hint="eastAsia"/>
                <w:lang w:val="en-US" w:eastAsia="zh-CN"/>
              </w:rPr>
            </w:pPr>
            <w:r>
              <w:rPr>
                <w:rFonts w:hint="eastAsia"/>
                <w:lang w:val="en-US" w:eastAsia="zh-CN"/>
              </w:rPr>
              <w:t>响应文件份数</w:t>
            </w:r>
          </w:p>
        </w:tc>
        <w:tc>
          <w:tcPr>
            <w:tcW w:w="4015" w:type="dxa"/>
            <w:vAlign w:val="center"/>
          </w:tcPr>
          <w:p w14:paraId="40F4BFF9">
            <w:pPr>
              <w:jc w:val="left"/>
              <w:rPr>
                <w:rFonts w:hint="default"/>
                <w:lang w:val="en-US" w:eastAsia="zh-CN"/>
              </w:rPr>
            </w:pPr>
            <w:r>
              <w:rPr>
                <w:rFonts w:hint="eastAsia"/>
                <w:lang w:val="en-US" w:eastAsia="zh-CN"/>
              </w:rPr>
              <w:t>响应文件：</w:t>
            </w:r>
            <w:r>
              <w:rPr>
                <w:rFonts w:hint="eastAsia"/>
                <w:b/>
                <w:bCs/>
                <w:lang w:val="en-US" w:eastAsia="zh-CN"/>
              </w:rPr>
              <w:t>正本 1份，副本2份</w:t>
            </w:r>
          </w:p>
        </w:tc>
      </w:tr>
      <w:tr w14:paraId="0FC1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94" w:type="dxa"/>
            <w:vAlign w:val="center"/>
          </w:tcPr>
          <w:p w14:paraId="7FA888A0">
            <w:pPr>
              <w:rPr>
                <w:rFonts w:hint="eastAsia"/>
                <w:lang w:val="en-US" w:eastAsia="zh-CN"/>
              </w:rPr>
            </w:pPr>
            <w:r>
              <w:rPr>
                <w:rFonts w:hint="eastAsia"/>
                <w:lang w:val="en-US" w:eastAsia="zh-CN"/>
              </w:rPr>
              <w:t>4.1.2</w:t>
            </w:r>
          </w:p>
        </w:tc>
        <w:tc>
          <w:tcPr>
            <w:tcW w:w="3270" w:type="dxa"/>
            <w:vAlign w:val="center"/>
          </w:tcPr>
          <w:p w14:paraId="1B36D5E5">
            <w:pPr>
              <w:rPr>
                <w:rFonts w:hint="eastAsia"/>
                <w:lang w:val="en-US" w:eastAsia="zh-CN"/>
              </w:rPr>
            </w:pPr>
            <w:r>
              <w:rPr>
                <w:rFonts w:hint="eastAsia"/>
                <w:lang w:val="en-US" w:eastAsia="zh-CN"/>
              </w:rPr>
              <w:t>封面上应载明的信息</w:t>
            </w:r>
          </w:p>
        </w:tc>
        <w:tc>
          <w:tcPr>
            <w:tcW w:w="4015" w:type="dxa"/>
          </w:tcPr>
          <w:p w14:paraId="1C5CAF82">
            <w:pPr>
              <w:rPr>
                <w:rFonts w:hint="eastAsia"/>
                <w:lang w:val="en-US" w:eastAsia="zh-CN"/>
              </w:rPr>
            </w:pPr>
            <w:r>
              <w:rPr>
                <w:rFonts w:hint="eastAsia"/>
                <w:lang w:val="en-US" w:eastAsia="zh-CN"/>
              </w:rPr>
              <w:t>供应商名称：</w:t>
            </w:r>
          </w:p>
          <w:p w14:paraId="521F3612">
            <w:pPr>
              <w:rPr>
                <w:rFonts w:hint="eastAsia"/>
                <w:lang w:val="en-US" w:eastAsia="zh-CN"/>
              </w:rPr>
            </w:pPr>
            <w:r>
              <w:rPr>
                <w:rFonts w:hint="eastAsia"/>
                <w:lang w:val="en-US" w:eastAsia="zh-CN"/>
              </w:rPr>
              <w:t>　______________（项目名称）响应文件</w:t>
            </w:r>
          </w:p>
        </w:tc>
      </w:tr>
      <w:tr w14:paraId="5BF9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94" w:type="dxa"/>
          </w:tcPr>
          <w:p w14:paraId="11733CCE">
            <w:pPr>
              <w:rPr>
                <w:rFonts w:hint="eastAsia"/>
                <w:lang w:val="en-US" w:eastAsia="zh-CN"/>
              </w:rPr>
            </w:pPr>
          </w:p>
          <w:p w14:paraId="77B420FB">
            <w:pPr>
              <w:rPr>
                <w:rFonts w:hint="eastAsia"/>
                <w:lang w:val="en-US" w:eastAsia="zh-CN"/>
              </w:rPr>
            </w:pPr>
            <w:r>
              <w:rPr>
                <w:rFonts w:hint="eastAsia"/>
                <w:lang w:val="en-US" w:eastAsia="zh-CN"/>
              </w:rPr>
              <w:t>4.2.1</w:t>
            </w:r>
          </w:p>
        </w:tc>
        <w:tc>
          <w:tcPr>
            <w:tcW w:w="3270" w:type="dxa"/>
          </w:tcPr>
          <w:p w14:paraId="37A0334C">
            <w:pPr>
              <w:rPr>
                <w:rFonts w:hint="eastAsia"/>
                <w:lang w:val="en-US" w:eastAsia="zh-CN"/>
              </w:rPr>
            </w:pPr>
          </w:p>
          <w:p w14:paraId="4928149D">
            <w:pPr>
              <w:rPr>
                <w:rFonts w:hint="eastAsia"/>
                <w:lang w:val="en-US" w:eastAsia="zh-CN"/>
              </w:rPr>
            </w:pPr>
            <w:r>
              <w:rPr>
                <w:rFonts w:hint="eastAsia"/>
                <w:lang w:val="en-US" w:eastAsia="zh-CN"/>
              </w:rPr>
              <w:t>提交响应文件的截止时间和地点</w:t>
            </w:r>
          </w:p>
        </w:tc>
        <w:tc>
          <w:tcPr>
            <w:tcW w:w="4015" w:type="dxa"/>
          </w:tcPr>
          <w:p w14:paraId="6CE1BFDF">
            <w:pPr>
              <w:rPr>
                <w:rFonts w:hint="default"/>
                <w:lang w:val="en-US" w:eastAsia="zh-CN"/>
              </w:rPr>
            </w:pPr>
            <w:r>
              <w:rPr>
                <w:rFonts w:hint="eastAsia"/>
                <w:lang w:val="en-US" w:eastAsia="zh-CN"/>
              </w:rPr>
              <w:t>截止时间：2024年</w:t>
            </w:r>
            <w:r>
              <w:rPr>
                <w:rFonts w:hint="eastAsia"/>
                <w:u w:val="single"/>
                <w:lang w:val="en-US" w:eastAsia="zh-CN"/>
              </w:rPr>
              <w:t xml:space="preserve"> 8</w:t>
            </w:r>
            <w:r>
              <w:rPr>
                <w:rFonts w:hint="eastAsia"/>
                <w:lang w:val="en-US" w:eastAsia="zh-CN"/>
              </w:rPr>
              <w:t>月</w:t>
            </w:r>
            <w:r>
              <w:rPr>
                <w:rFonts w:hint="eastAsia"/>
                <w:u w:val="single"/>
                <w:lang w:val="en-US" w:eastAsia="zh-CN"/>
              </w:rPr>
              <w:t>10</w:t>
            </w:r>
            <w:r>
              <w:rPr>
                <w:rFonts w:hint="eastAsia"/>
                <w:lang w:val="en-US" w:eastAsia="zh-CN"/>
              </w:rPr>
              <w:t>日</w:t>
            </w:r>
          </w:p>
          <w:p w14:paraId="6777D8AC">
            <w:pPr>
              <w:rPr>
                <w:rFonts w:hint="eastAsia"/>
                <w:lang w:val="en-US" w:eastAsia="zh-CN"/>
              </w:rPr>
            </w:pPr>
            <w:r>
              <w:rPr>
                <w:rFonts w:hint="eastAsia"/>
                <w:lang w:val="en-US" w:eastAsia="zh-CN"/>
              </w:rPr>
              <w:t>递交响应文件的地点：山西潞安郭庄房地产开发有限公司</w:t>
            </w:r>
          </w:p>
        </w:tc>
      </w:tr>
      <w:tr w14:paraId="6AE6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94" w:type="dxa"/>
            <w:vAlign w:val="top"/>
          </w:tcPr>
          <w:p w14:paraId="52AD5325">
            <w:pPr>
              <w:rPr>
                <w:rFonts w:hint="eastAsia"/>
                <w:lang w:val="en-US" w:eastAsia="zh-CN"/>
              </w:rPr>
            </w:pPr>
          </w:p>
          <w:p w14:paraId="3AFE4132">
            <w:pPr>
              <w:rPr>
                <w:rFonts w:hint="eastAsia"/>
                <w:lang w:val="en-US" w:eastAsia="zh-CN"/>
              </w:rPr>
            </w:pPr>
            <w:r>
              <w:rPr>
                <w:rFonts w:hint="eastAsia"/>
                <w:lang w:val="en-US" w:eastAsia="zh-CN"/>
              </w:rPr>
              <w:t>4.2.2</w:t>
            </w:r>
          </w:p>
        </w:tc>
        <w:tc>
          <w:tcPr>
            <w:tcW w:w="3270" w:type="dxa"/>
            <w:vAlign w:val="top"/>
          </w:tcPr>
          <w:p w14:paraId="1B105D57">
            <w:pPr>
              <w:rPr>
                <w:rFonts w:hint="eastAsia"/>
                <w:lang w:val="en-US" w:eastAsia="zh-CN"/>
              </w:rPr>
            </w:pPr>
          </w:p>
          <w:p w14:paraId="4196D62D">
            <w:pPr>
              <w:rPr>
                <w:rFonts w:hint="eastAsia"/>
                <w:lang w:val="en-US" w:eastAsia="zh-CN"/>
              </w:rPr>
            </w:pPr>
            <w:r>
              <w:rPr>
                <w:rFonts w:hint="eastAsia"/>
                <w:lang w:val="en-US" w:eastAsia="zh-CN"/>
              </w:rPr>
              <w:t>是否退还响应文件</w:t>
            </w:r>
          </w:p>
        </w:tc>
        <w:tc>
          <w:tcPr>
            <w:tcW w:w="4015" w:type="dxa"/>
            <w:vAlign w:val="top"/>
          </w:tcPr>
          <w:p w14:paraId="6E47A1F0">
            <w:pPr>
              <w:rPr>
                <w:rFonts w:hint="eastAsia"/>
                <w:lang w:val="en-US" w:eastAsia="zh-CN"/>
              </w:rPr>
            </w:pPr>
            <w:r>
              <w:rPr>
                <w:rFonts w:hint="eastAsia"/>
                <w:lang w:val="en-US" w:eastAsia="zh-CN"/>
              </w:rPr>
              <w:sym w:font="Wingdings" w:char="00FE"/>
            </w:r>
            <w:r>
              <w:rPr>
                <w:rFonts w:hint="eastAsia"/>
                <w:lang w:val="en-US" w:eastAsia="zh-CN"/>
              </w:rPr>
              <w:t>否</w:t>
            </w:r>
          </w:p>
          <w:p w14:paraId="3D87DB7D">
            <w:pPr>
              <w:rPr>
                <w:rFonts w:hint="eastAsia"/>
                <w:lang w:val="en-US" w:eastAsia="zh-CN"/>
              </w:rPr>
            </w:pPr>
            <w:r>
              <w:rPr>
                <w:rFonts w:hint="eastAsia"/>
                <w:lang w:val="en-US" w:eastAsia="zh-CN"/>
              </w:rPr>
              <w:sym w:font="Wingdings" w:char="00A8"/>
            </w:r>
            <w:r>
              <w:rPr>
                <w:rFonts w:hint="eastAsia"/>
                <w:lang w:val="en-US" w:eastAsia="zh-CN"/>
              </w:rPr>
              <w:t>是，退还时间_________________</w:t>
            </w:r>
          </w:p>
        </w:tc>
      </w:tr>
      <w:tr w14:paraId="4C6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94" w:type="dxa"/>
            <w:vAlign w:val="top"/>
          </w:tcPr>
          <w:p w14:paraId="30BF4F77">
            <w:pPr>
              <w:rPr>
                <w:rFonts w:hint="eastAsia"/>
                <w:lang w:val="en-US" w:eastAsia="zh-CN"/>
              </w:rPr>
            </w:pPr>
          </w:p>
          <w:p w14:paraId="6050C6D7">
            <w:pPr>
              <w:rPr>
                <w:rFonts w:hint="eastAsia"/>
                <w:lang w:val="en-US" w:eastAsia="zh-CN"/>
              </w:rPr>
            </w:pPr>
          </w:p>
          <w:p w14:paraId="00A3448F">
            <w:pPr>
              <w:rPr>
                <w:rFonts w:hint="eastAsia"/>
                <w:lang w:val="en-US" w:eastAsia="zh-CN"/>
              </w:rPr>
            </w:pPr>
            <w:r>
              <w:rPr>
                <w:rFonts w:hint="eastAsia"/>
                <w:lang w:val="en-US" w:eastAsia="zh-CN"/>
              </w:rPr>
              <w:t>6.2.2</w:t>
            </w:r>
          </w:p>
        </w:tc>
        <w:tc>
          <w:tcPr>
            <w:tcW w:w="3270" w:type="dxa"/>
            <w:vAlign w:val="top"/>
          </w:tcPr>
          <w:p w14:paraId="0EF6F0BF">
            <w:pPr>
              <w:rPr>
                <w:rFonts w:hint="eastAsia"/>
                <w:lang w:val="en-US" w:eastAsia="zh-CN"/>
              </w:rPr>
            </w:pPr>
          </w:p>
          <w:p w14:paraId="7C57C9E9">
            <w:pPr>
              <w:rPr>
                <w:rFonts w:hint="eastAsia"/>
                <w:lang w:val="en-US" w:eastAsia="zh-CN"/>
              </w:rPr>
            </w:pPr>
            <w:r>
              <w:rPr>
                <w:rFonts w:hint="eastAsia"/>
                <w:lang w:val="en-US" w:eastAsia="zh-CN"/>
              </w:rPr>
              <w:t>推荐候选成交供应商的</w:t>
            </w:r>
          </w:p>
          <w:p w14:paraId="692E99D9">
            <w:pPr>
              <w:rPr>
                <w:rFonts w:hint="eastAsia"/>
                <w:lang w:val="en-US" w:eastAsia="zh-CN"/>
              </w:rPr>
            </w:pPr>
            <w:r>
              <w:rPr>
                <w:rFonts w:hint="eastAsia"/>
                <w:lang w:val="en-US" w:eastAsia="zh-CN"/>
              </w:rPr>
              <w:t>排序及数量</w:t>
            </w:r>
          </w:p>
        </w:tc>
        <w:tc>
          <w:tcPr>
            <w:tcW w:w="4015" w:type="dxa"/>
            <w:vAlign w:val="top"/>
          </w:tcPr>
          <w:p w14:paraId="7ECEA684">
            <w:pPr>
              <w:rPr>
                <w:rFonts w:hint="eastAsia"/>
                <w:lang w:val="en-US" w:eastAsia="zh-CN"/>
              </w:rPr>
            </w:pPr>
            <w:r>
              <w:rPr>
                <w:rFonts w:hint="eastAsia"/>
                <w:lang w:val="en-US" w:eastAsia="zh-CN"/>
              </w:rPr>
              <w:t>是否排序：</w:t>
            </w:r>
          </w:p>
          <w:p w14:paraId="7F276F8F">
            <w:pPr>
              <w:rPr>
                <w:rFonts w:hint="eastAsia"/>
                <w:lang w:val="en-US" w:eastAsia="zh-CN"/>
              </w:rPr>
            </w:pPr>
            <w:r>
              <w:rPr>
                <w:rFonts w:hint="eastAsia"/>
                <w:lang w:val="en-US" w:eastAsia="zh-CN"/>
              </w:rPr>
              <w:sym w:font="Wingdings" w:char="00FE"/>
            </w:r>
            <w:r>
              <w:rPr>
                <w:rFonts w:hint="eastAsia"/>
                <w:lang w:val="en-US" w:eastAsia="zh-CN"/>
              </w:rPr>
              <w:t>排序</w:t>
            </w:r>
          </w:p>
          <w:p w14:paraId="68BCC940">
            <w:pPr>
              <w:rPr>
                <w:rFonts w:hint="eastAsia"/>
                <w:lang w:val="en-US" w:eastAsia="zh-CN"/>
              </w:rPr>
            </w:pPr>
            <w:r>
              <w:rPr>
                <w:rFonts w:hint="eastAsia"/>
                <w:lang w:val="en-US" w:eastAsia="zh-CN"/>
              </w:rPr>
              <w:sym w:font="Wingdings" w:char="00A8"/>
            </w:r>
            <w:r>
              <w:rPr>
                <w:rFonts w:hint="eastAsia"/>
                <w:lang w:val="en-US" w:eastAsia="zh-CN"/>
              </w:rPr>
              <w:t>不排序</w:t>
            </w:r>
          </w:p>
          <w:p w14:paraId="5584058E">
            <w:pPr>
              <w:rPr>
                <w:rFonts w:hint="eastAsia"/>
                <w:lang w:val="en-US" w:eastAsia="zh-CN"/>
              </w:rPr>
            </w:pPr>
            <w:r>
              <w:rPr>
                <w:rFonts w:hint="eastAsia"/>
                <w:lang w:val="en-US" w:eastAsia="zh-CN"/>
              </w:rPr>
              <w:t>数量：2家</w:t>
            </w:r>
          </w:p>
        </w:tc>
      </w:tr>
    </w:tbl>
    <w:p w14:paraId="06306A54">
      <w:pPr>
        <w:rPr>
          <w:rFonts w:hint="default"/>
          <w:lang w:val="en-US" w:eastAsia="zh-CN"/>
        </w:rPr>
      </w:pPr>
    </w:p>
    <w:p w14:paraId="79B71DE8">
      <w:pPr>
        <w:rPr>
          <w:rFonts w:hint="default"/>
          <w:lang w:val="en-US" w:eastAsia="zh-CN"/>
        </w:rPr>
      </w:pPr>
    </w:p>
    <w:p w14:paraId="6AC19001">
      <w:pPr>
        <w:numPr>
          <w:ilvl w:val="0"/>
          <w:numId w:val="2"/>
        </w:numPr>
        <w:spacing w:line="360" w:lineRule="auto"/>
        <w:rPr>
          <w:rFonts w:hint="default"/>
          <w:b/>
          <w:bCs/>
          <w:sz w:val="28"/>
          <w:szCs w:val="36"/>
          <w:lang w:val="en-US" w:eastAsia="zh-CN"/>
        </w:rPr>
      </w:pPr>
      <w:r>
        <w:rPr>
          <w:rFonts w:hint="default"/>
          <w:b/>
          <w:bCs/>
          <w:sz w:val="28"/>
          <w:szCs w:val="36"/>
          <w:lang w:val="en-US" w:eastAsia="zh-CN"/>
        </w:rPr>
        <w:t>总则</w:t>
      </w:r>
    </w:p>
    <w:p w14:paraId="3E22F2E2">
      <w:pPr>
        <w:spacing w:line="360" w:lineRule="auto"/>
        <w:rPr>
          <w:rFonts w:hint="default"/>
          <w:b/>
          <w:bCs/>
          <w:lang w:val="en-US" w:eastAsia="zh-CN"/>
        </w:rPr>
      </w:pPr>
      <w:r>
        <w:rPr>
          <w:rFonts w:hint="default"/>
          <w:b/>
          <w:bCs/>
          <w:lang w:val="en-US" w:eastAsia="zh-CN"/>
        </w:rPr>
        <w:t>1.1</w:t>
      </w:r>
      <w:r>
        <w:rPr>
          <w:rFonts w:hint="eastAsia"/>
          <w:b/>
          <w:bCs/>
          <w:lang w:val="en-US" w:eastAsia="zh-CN"/>
        </w:rPr>
        <w:t>　</w:t>
      </w:r>
      <w:r>
        <w:rPr>
          <w:rFonts w:hint="default"/>
          <w:b/>
          <w:bCs/>
          <w:lang w:val="en-US" w:eastAsia="zh-CN"/>
        </w:rPr>
        <w:t>采购方式</w:t>
      </w:r>
    </w:p>
    <w:p w14:paraId="661B504C">
      <w:pPr>
        <w:spacing w:line="360" w:lineRule="auto"/>
        <w:ind w:firstLine="420" w:firstLineChars="200"/>
        <w:rPr>
          <w:rFonts w:hint="default"/>
          <w:lang w:val="en-US" w:eastAsia="zh-CN"/>
        </w:rPr>
      </w:pPr>
      <w:r>
        <w:rPr>
          <w:rFonts w:hint="default"/>
          <w:lang w:val="en-US" w:eastAsia="zh-CN"/>
        </w:rPr>
        <w:t>本项目采用中国</w:t>
      </w:r>
      <w:r>
        <w:rPr>
          <w:rFonts w:hint="eastAsia"/>
          <w:lang w:val="en-US" w:eastAsia="zh-CN"/>
        </w:rPr>
        <w:t>物流与采购联合</w:t>
      </w:r>
      <w:r>
        <w:rPr>
          <w:rFonts w:hint="default"/>
          <w:lang w:val="en-US" w:eastAsia="zh-CN"/>
        </w:rPr>
        <w:t>会发布的《</w:t>
      </w:r>
      <w:r>
        <w:rPr>
          <w:rFonts w:hint="eastAsia"/>
          <w:lang w:val="en-US" w:eastAsia="zh-CN"/>
        </w:rPr>
        <w:t>国有企业采购操作</w:t>
      </w:r>
      <w:r>
        <w:rPr>
          <w:rFonts w:hint="default"/>
          <w:lang w:val="en-US" w:eastAsia="zh-CN"/>
        </w:rPr>
        <w:t>规范》</w:t>
      </w:r>
      <w:r>
        <w:rPr>
          <w:rFonts w:hint="eastAsia"/>
          <w:lang w:val="en-US" w:eastAsia="zh-CN"/>
        </w:rPr>
        <w:t>（</w:t>
      </w:r>
      <w:r>
        <w:rPr>
          <w:rFonts w:hint="default"/>
          <w:lang w:val="en-US" w:eastAsia="zh-CN"/>
        </w:rPr>
        <w:t>T/C</w:t>
      </w:r>
      <w:r>
        <w:rPr>
          <w:rFonts w:hint="eastAsia"/>
          <w:lang w:val="en-US" w:eastAsia="zh-CN"/>
        </w:rPr>
        <w:t>FLP</w:t>
      </w:r>
      <w:r>
        <w:rPr>
          <w:rFonts w:hint="default"/>
          <w:lang w:val="en-US" w:eastAsia="zh-CN"/>
        </w:rPr>
        <w:t>001</w:t>
      </w:r>
      <w:r>
        <w:rPr>
          <w:rFonts w:hint="eastAsia"/>
          <w:lang w:val="en-US" w:eastAsia="zh-CN"/>
        </w:rPr>
        <w:t>6</w:t>
      </w:r>
      <w:r>
        <w:rPr>
          <w:rFonts w:hint="default"/>
          <w:lang w:val="en-US" w:eastAsia="zh-CN"/>
        </w:rPr>
        <w:t>-2019</w:t>
      </w:r>
      <w:r>
        <w:rPr>
          <w:rFonts w:hint="eastAsia"/>
          <w:lang w:val="en-US" w:eastAsia="zh-CN"/>
        </w:rPr>
        <w:t>）</w:t>
      </w:r>
      <w:r>
        <w:rPr>
          <w:rFonts w:hint="default"/>
          <w:lang w:val="en-US" w:eastAsia="zh-CN"/>
        </w:rPr>
        <w:t>规定的询比采购方式。</w:t>
      </w:r>
    </w:p>
    <w:p w14:paraId="03E5802F">
      <w:pPr>
        <w:spacing w:line="360" w:lineRule="auto"/>
        <w:ind w:firstLine="420" w:firstLineChars="200"/>
        <w:rPr>
          <w:rFonts w:hint="default"/>
          <w:lang w:val="en-US" w:eastAsia="zh-CN"/>
        </w:rPr>
      </w:pPr>
      <w:r>
        <w:rPr>
          <w:rFonts w:hint="default"/>
          <w:lang w:val="en-US" w:eastAsia="zh-CN"/>
        </w:rPr>
        <w:t>询比采购是指采购人组建评审小组对响应采购的供应商按照采购文件规定的规则和时间一次递交的响应文件进行评审，采购人根据评审小组的评审结果，选择确定成交供应商的采购方式。</w:t>
      </w:r>
    </w:p>
    <w:p w14:paraId="6BCFB37C">
      <w:pPr>
        <w:spacing w:line="360" w:lineRule="auto"/>
        <w:rPr>
          <w:rFonts w:hint="default"/>
          <w:b/>
          <w:bCs/>
          <w:lang w:val="en-US" w:eastAsia="zh-CN"/>
        </w:rPr>
      </w:pPr>
      <w:r>
        <w:rPr>
          <w:rFonts w:hint="default"/>
          <w:b/>
          <w:bCs/>
          <w:lang w:val="en-US" w:eastAsia="zh-CN"/>
        </w:rPr>
        <w:t>1.2</w:t>
      </w:r>
      <w:r>
        <w:rPr>
          <w:rFonts w:hint="eastAsia"/>
          <w:b/>
          <w:bCs/>
          <w:lang w:val="en-US" w:eastAsia="zh-CN"/>
        </w:rPr>
        <w:t>　</w:t>
      </w:r>
      <w:r>
        <w:rPr>
          <w:rFonts w:hint="default"/>
          <w:b/>
          <w:bCs/>
          <w:lang w:val="en-US" w:eastAsia="zh-CN"/>
        </w:rPr>
        <w:t>采购项目概况和供应商资格要求</w:t>
      </w:r>
    </w:p>
    <w:p w14:paraId="036986EC">
      <w:pPr>
        <w:spacing w:line="360" w:lineRule="auto"/>
        <w:ind w:firstLine="420" w:firstLineChars="200"/>
        <w:rPr>
          <w:rFonts w:hint="default"/>
          <w:lang w:val="en-US" w:eastAsia="zh-CN"/>
        </w:rPr>
      </w:pPr>
      <w:r>
        <w:rPr>
          <w:rFonts w:hint="default"/>
          <w:lang w:val="en-US" w:eastAsia="zh-CN"/>
        </w:rPr>
        <w:t>采购项目概况和供应商资格要求见第一章</w:t>
      </w:r>
      <w:r>
        <w:rPr>
          <w:rFonts w:hint="eastAsia"/>
          <w:lang w:val="en-US" w:eastAsia="zh-CN"/>
        </w:rPr>
        <w:t>“</w:t>
      </w:r>
      <w:r>
        <w:rPr>
          <w:rFonts w:hint="default"/>
          <w:lang w:val="en-US" w:eastAsia="zh-CN"/>
        </w:rPr>
        <w:t>询比采购公告/询比采购邀请书</w:t>
      </w:r>
      <w:r>
        <w:rPr>
          <w:rFonts w:hint="eastAsia"/>
          <w:lang w:val="en-US" w:eastAsia="zh-CN"/>
        </w:rPr>
        <w:t>”。</w:t>
      </w:r>
    </w:p>
    <w:p w14:paraId="49762D42">
      <w:pPr>
        <w:spacing w:line="360" w:lineRule="auto"/>
        <w:rPr>
          <w:rFonts w:hint="default"/>
          <w:b/>
          <w:bCs/>
          <w:lang w:val="en-US" w:eastAsia="zh-CN"/>
        </w:rPr>
      </w:pPr>
      <w:r>
        <w:rPr>
          <w:rFonts w:hint="default"/>
          <w:b/>
          <w:bCs/>
          <w:lang w:val="en-US" w:eastAsia="zh-CN"/>
        </w:rPr>
        <w:t>1.3</w:t>
      </w:r>
      <w:r>
        <w:rPr>
          <w:rFonts w:hint="eastAsia"/>
          <w:b/>
          <w:bCs/>
          <w:lang w:val="en-US" w:eastAsia="zh-CN"/>
        </w:rPr>
        <w:t>　</w:t>
      </w:r>
      <w:r>
        <w:rPr>
          <w:rFonts w:hint="default"/>
          <w:b/>
          <w:bCs/>
          <w:lang w:val="en-US" w:eastAsia="zh-CN"/>
        </w:rPr>
        <w:t>费用承担</w:t>
      </w:r>
    </w:p>
    <w:p w14:paraId="65954D9D">
      <w:pPr>
        <w:spacing w:line="360" w:lineRule="auto"/>
        <w:rPr>
          <w:rFonts w:hint="default"/>
          <w:lang w:val="en-US" w:eastAsia="zh-CN"/>
        </w:rPr>
      </w:pPr>
      <w:r>
        <w:rPr>
          <w:rFonts w:hint="eastAsia"/>
          <w:lang w:val="en-US" w:eastAsia="zh-CN"/>
        </w:rPr>
        <w:t>　　</w:t>
      </w:r>
      <w:r>
        <w:rPr>
          <w:rFonts w:hint="default"/>
          <w:lang w:val="en-US" w:eastAsia="zh-CN"/>
        </w:rPr>
        <w:t>供应商准备和参加询比采购活动所发生的各种费用由供应商自行承担。</w:t>
      </w:r>
    </w:p>
    <w:p w14:paraId="79454E14">
      <w:pPr>
        <w:numPr>
          <w:ilvl w:val="0"/>
          <w:numId w:val="2"/>
        </w:numPr>
        <w:spacing w:line="240" w:lineRule="auto"/>
        <w:ind w:left="0" w:leftChars="0" w:firstLine="0" w:firstLineChars="0"/>
        <w:rPr>
          <w:rFonts w:hint="default"/>
          <w:b/>
          <w:bCs/>
          <w:sz w:val="28"/>
          <w:szCs w:val="36"/>
          <w:lang w:val="en-US" w:eastAsia="zh-CN"/>
        </w:rPr>
      </w:pPr>
      <w:r>
        <w:rPr>
          <w:rFonts w:hint="default"/>
          <w:b/>
          <w:bCs/>
          <w:sz w:val="28"/>
          <w:szCs w:val="36"/>
          <w:lang w:val="en-US" w:eastAsia="zh-CN"/>
        </w:rPr>
        <w:t>采购文件</w:t>
      </w:r>
    </w:p>
    <w:p w14:paraId="096E740B">
      <w:pPr>
        <w:numPr>
          <w:ilvl w:val="0"/>
          <w:numId w:val="0"/>
        </w:numPr>
        <w:spacing w:line="240" w:lineRule="auto"/>
        <w:ind w:leftChars="0"/>
        <w:rPr>
          <w:rFonts w:hint="default"/>
          <w:b/>
          <w:bCs/>
          <w:sz w:val="22"/>
          <w:szCs w:val="28"/>
          <w:lang w:val="en-US" w:eastAsia="zh-CN"/>
        </w:rPr>
      </w:pPr>
    </w:p>
    <w:p w14:paraId="302566A0">
      <w:pPr>
        <w:spacing w:line="360" w:lineRule="auto"/>
        <w:rPr>
          <w:rFonts w:hint="default"/>
          <w:b/>
          <w:bCs/>
          <w:lang w:val="en-US" w:eastAsia="zh-CN"/>
        </w:rPr>
      </w:pPr>
      <w:r>
        <w:rPr>
          <w:rFonts w:hint="default"/>
          <w:b/>
          <w:bCs/>
          <w:lang w:val="en-US" w:eastAsia="zh-CN"/>
        </w:rPr>
        <w:t>2.1</w:t>
      </w:r>
      <w:r>
        <w:rPr>
          <w:rFonts w:hint="eastAsia"/>
          <w:b/>
          <w:bCs/>
          <w:lang w:val="en-US" w:eastAsia="zh-CN"/>
        </w:rPr>
        <w:t>　</w:t>
      </w:r>
      <w:r>
        <w:rPr>
          <w:rFonts w:hint="default"/>
          <w:b/>
          <w:bCs/>
          <w:lang w:val="en-US" w:eastAsia="zh-CN"/>
        </w:rPr>
        <w:t>采购文件的组成</w:t>
      </w:r>
    </w:p>
    <w:p w14:paraId="2D8646E1">
      <w:pPr>
        <w:spacing w:line="360" w:lineRule="auto"/>
        <w:ind w:firstLine="420"/>
        <w:rPr>
          <w:rFonts w:hint="default"/>
          <w:lang w:val="en-US" w:eastAsia="zh-CN"/>
        </w:rPr>
      </w:pPr>
      <w:r>
        <w:rPr>
          <w:rFonts w:hint="default"/>
          <w:lang w:val="en-US" w:eastAsia="zh-CN"/>
        </w:rPr>
        <w:t>本采购文件包括：</w:t>
      </w:r>
    </w:p>
    <w:p w14:paraId="658D4317">
      <w:pPr>
        <w:spacing w:line="360" w:lineRule="auto"/>
        <w:ind w:firstLine="420"/>
        <w:rPr>
          <w:rFonts w:hint="default"/>
          <w:lang w:val="en-US" w:eastAsia="zh-CN"/>
        </w:rPr>
      </w:pPr>
      <w:r>
        <w:rPr>
          <w:rFonts w:hint="eastAsia"/>
          <w:lang w:val="en-US" w:eastAsia="zh-CN"/>
        </w:rPr>
        <w:t xml:space="preserve">（1）第一章 </w:t>
      </w:r>
      <w:r>
        <w:rPr>
          <w:rFonts w:hint="default"/>
          <w:lang w:val="en-US" w:eastAsia="zh-CN"/>
        </w:rPr>
        <w:t>询比采购公告；</w:t>
      </w:r>
    </w:p>
    <w:p w14:paraId="00FEA2A2">
      <w:pPr>
        <w:spacing w:line="360" w:lineRule="auto"/>
        <w:ind w:firstLine="420"/>
        <w:rPr>
          <w:rFonts w:hint="default"/>
          <w:lang w:val="en-US" w:eastAsia="zh-CN"/>
        </w:rPr>
      </w:pPr>
      <w:r>
        <w:rPr>
          <w:rFonts w:hint="default"/>
          <w:lang w:val="en-US" w:eastAsia="zh-CN"/>
        </w:rPr>
        <w:t>（2）</w:t>
      </w:r>
      <w:r>
        <w:rPr>
          <w:rFonts w:hint="eastAsia"/>
          <w:lang w:val="en-US" w:eastAsia="zh-CN"/>
        </w:rPr>
        <w:t xml:space="preserve">第二章 </w:t>
      </w:r>
      <w:r>
        <w:rPr>
          <w:rFonts w:hint="default"/>
          <w:lang w:val="en-US" w:eastAsia="zh-CN"/>
        </w:rPr>
        <w:t>供应商须知；</w:t>
      </w:r>
    </w:p>
    <w:p w14:paraId="1CF3D2CD">
      <w:pPr>
        <w:spacing w:line="360" w:lineRule="auto"/>
        <w:ind w:firstLine="420"/>
        <w:rPr>
          <w:rFonts w:hint="default"/>
          <w:lang w:val="en-US" w:eastAsia="zh-CN"/>
        </w:rPr>
      </w:pPr>
      <w:r>
        <w:rPr>
          <w:rFonts w:hint="default"/>
          <w:lang w:val="en-US" w:eastAsia="zh-CN"/>
        </w:rPr>
        <w:t>（3）</w:t>
      </w:r>
      <w:r>
        <w:rPr>
          <w:rFonts w:hint="eastAsia"/>
          <w:lang w:val="en-US" w:eastAsia="zh-CN"/>
        </w:rPr>
        <w:t>第三章 评审办法</w:t>
      </w:r>
    </w:p>
    <w:p w14:paraId="26416322">
      <w:pPr>
        <w:spacing w:line="360" w:lineRule="auto"/>
        <w:ind w:firstLine="420"/>
        <w:rPr>
          <w:rFonts w:hint="default"/>
          <w:lang w:val="en-US" w:eastAsia="zh-CN"/>
        </w:rPr>
      </w:pPr>
      <w:r>
        <w:rPr>
          <w:rFonts w:hint="default"/>
          <w:lang w:val="en-US" w:eastAsia="zh-CN"/>
        </w:rPr>
        <w:t>（4</w:t>
      </w:r>
      <w:r>
        <w:rPr>
          <w:rFonts w:hint="eastAsia"/>
          <w:lang w:val="en-US" w:eastAsia="zh-CN"/>
        </w:rPr>
        <w:t xml:space="preserve">）第四章 </w:t>
      </w:r>
      <w:r>
        <w:rPr>
          <w:rFonts w:hint="default"/>
          <w:lang w:val="en-US" w:eastAsia="zh-CN"/>
        </w:rPr>
        <w:t>合同条款及格式；</w:t>
      </w:r>
    </w:p>
    <w:p w14:paraId="4D5037EF">
      <w:pPr>
        <w:spacing w:line="360" w:lineRule="auto"/>
        <w:ind w:firstLine="420"/>
        <w:rPr>
          <w:rFonts w:hint="default"/>
          <w:lang w:val="en-US" w:eastAsia="zh-CN"/>
        </w:rPr>
      </w:pPr>
      <w:r>
        <w:rPr>
          <w:rFonts w:hint="eastAsia"/>
          <w:lang w:val="en-US" w:eastAsia="zh-CN"/>
        </w:rPr>
        <w:t>（</w:t>
      </w:r>
      <w:r>
        <w:rPr>
          <w:rFonts w:hint="default"/>
          <w:lang w:val="en-US" w:eastAsia="zh-CN"/>
        </w:rPr>
        <w:t>5）</w:t>
      </w:r>
      <w:r>
        <w:rPr>
          <w:rFonts w:hint="eastAsia"/>
          <w:lang w:val="en-US" w:eastAsia="zh-CN"/>
        </w:rPr>
        <w:t xml:space="preserve">第五章 </w:t>
      </w:r>
      <w:r>
        <w:rPr>
          <w:rFonts w:hint="default"/>
          <w:lang w:val="en-US" w:eastAsia="zh-CN"/>
        </w:rPr>
        <w:t>响应文件格式；</w:t>
      </w:r>
    </w:p>
    <w:p w14:paraId="536BC4BD">
      <w:pPr>
        <w:spacing w:line="360" w:lineRule="auto"/>
        <w:rPr>
          <w:rFonts w:hint="default"/>
          <w:lang w:val="en-US" w:eastAsia="zh-CN"/>
        </w:rPr>
      </w:pPr>
      <w:r>
        <w:rPr>
          <w:rFonts w:hint="eastAsia"/>
          <w:lang w:val="en-US" w:eastAsia="zh-CN"/>
        </w:rPr>
        <w:t>　　</w:t>
      </w:r>
      <w:r>
        <w:rPr>
          <w:rFonts w:hint="default"/>
          <w:lang w:val="en-US" w:eastAsia="zh-CN"/>
        </w:rPr>
        <w:t>采购人依照本章规定，对采购文件所作的澄清、修改，构成采购文件的组成部分。</w:t>
      </w:r>
    </w:p>
    <w:p w14:paraId="4BE22EAD">
      <w:pPr>
        <w:spacing w:line="360" w:lineRule="auto"/>
        <w:rPr>
          <w:rFonts w:hint="default"/>
          <w:b/>
          <w:bCs/>
          <w:lang w:val="en-US" w:eastAsia="zh-CN"/>
        </w:rPr>
      </w:pPr>
      <w:r>
        <w:rPr>
          <w:rFonts w:hint="default"/>
          <w:b/>
          <w:bCs/>
          <w:lang w:val="en-US" w:eastAsia="zh-CN"/>
        </w:rPr>
        <w:t>2.2</w:t>
      </w:r>
      <w:r>
        <w:rPr>
          <w:rFonts w:hint="eastAsia"/>
          <w:b/>
          <w:bCs/>
          <w:lang w:val="en-US" w:eastAsia="zh-CN"/>
        </w:rPr>
        <w:t>　</w:t>
      </w:r>
      <w:r>
        <w:rPr>
          <w:rFonts w:hint="default"/>
          <w:b/>
          <w:bCs/>
          <w:lang w:val="en-US" w:eastAsia="zh-CN"/>
        </w:rPr>
        <w:t>采购文件的澄清和修改</w:t>
      </w:r>
    </w:p>
    <w:p w14:paraId="39111FA8">
      <w:pPr>
        <w:spacing w:line="360" w:lineRule="auto"/>
        <w:rPr>
          <w:rFonts w:hint="default"/>
          <w:lang w:val="en-US" w:eastAsia="zh-CN"/>
        </w:rPr>
      </w:pPr>
      <w:r>
        <w:rPr>
          <w:rFonts w:hint="default"/>
          <w:lang w:val="en-US" w:eastAsia="zh-CN"/>
        </w:rPr>
        <w:t>2.2.1</w:t>
      </w:r>
      <w:r>
        <w:rPr>
          <w:rFonts w:hint="eastAsia"/>
          <w:lang w:val="en-US" w:eastAsia="zh-CN"/>
        </w:rPr>
        <w:t>　</w:t>
      </w:r>
      <w:r>
        <w:rPr>
          <w:rFonts w:hint="default"/>
          <w:lang w:val="en-US"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14:paraId="58800F2B">
      <w:pPr>
        <w:spacing w:line="360" w:lineRule="auto"/>
        <w:rPr>
          <w:rFonts w:hint="default"/>
          <w:lang w:val="en-US" w:eastAsia="zh-CN"/>
        </w:rPr>
      </w:pPr>
      <w:r>
        <w:rPr>
          <w:rFonts w:hint="default"/>
          <w:lang w:val="en-US" w:eastAsia="zh-CN"/>
        </w:rPr>
        <w:t>2.2.2</w:t>
      </w:r>
      <w:r>
        <w:rPr>
          <w:rFonts w:hint="eastAsia"/>
          <w:lang w:val="en-US" w:eastAsia="zh-CN"/>
        </w:rPr>
        <w:t>　</w:t>
      </w:r>
      <w:r>
        <w:rPr>
          <w:rFonts w:hint="default"/>
          <w:lang w:val="en-US" w:eastAsia="zh-CN"/>
        </w:rPr>
        <w:t>采购人可根据供应商的要求或主动对采购文件进行澄清或修改。澄清或修改</w:t>
      </w:r>
      <w:r>
        <w:rPr>
          <w:rFonts w:hint="eastAsia"/>
          <w:lang w:val="en-US" w:eastAsia="zh-CN"/>
        </w:rPr>
        <w:t>的内</w:t>
      </w:r>
      <w:r>
        <w:rPr>
          <w:rFonts w:hint="default"/>
          <w:lang w:val="en-US" w:eastAsia="zh-CN"/>
        </w:rPr>
        <w:t>容以补充文件的形式发给所有获取采购文件的供应商。采购人可视具体情况在补充</w:t>
      </w:r>
      <w:r>
        <w:rPr>
          <w:rFonts w:hint="eastAsia"/>
          <w:lang w:val="en-US" w:eastAsia="zh-CN"/>
        </w:rPr>
        <w:t>中</w:t>
      </w:r>
      <w:r>
        <w:rPr>
          <w:rFonts w:hint="default"/>
          <w:lang w:val="en-US" w:eastAsia="zh-CN"/>
        </w:rPr>
        <w:t>文件中通知供应商推迟递交响应文件的截止时间。</w:t>
      </w:r>
    </w:p>
    <w:p w14:paraId="66843CB9">
      <w:pPr>
        <w:spacing w:line="360" w:lineRule="auto"/>
        <w:rPr>
          <w:rFonts w:hint="default"/>
          <w:lang w:val="en-US" w:eastAsia="zh-CN"/>
        </w:rPr>
      </w:pPr>
      <w:r>
        <w:rPr>
          <w:rFonts w:hint="default"/>
          <w:lang w:val="en-US" w:eastAsia="zh-CN"/>
        </w:rPr>
        <w:t>2.2</w:t>
      </w:r>
      <w:r>
        <w:rPr>
          <w:rFonts w:hint="eastAsia"/>
          <w:lang w:val="en-US" w:eastAsia="zh-CN"/>
        </w:rPr>
        <w:t>.</w:t>
      </w:r>
      <w:r>
        <w:rPr>
          <w:rFonts w:hint="default"/>
          <w:lang w:val="en-US" w:eastAsia="zh-CN"/>
        </w:rPr>
        <w:t>3</w:t>
      </w:r>
      <w:r>
        <w:rPr>
          <w:rFonts w:hint="eastAsia"/>
          <w:lang w:val="en-US" w:eastAsia="zh-CN"/>
        </w:rPr>
        <w:t>　</w:t>
      </w:r>
      <w:r>
        <w:rPr>
          <w:rFonts w:hint="default"/>
          <w:lang w:val="en-US" w:eastAsia="zh-CN"/>
        </w:rPr>
        <w:t>供应商在收到补充文件后，应按供应商须知前附表规定的时间和方式通知采购人，确认已收到该补充文件。</w:t>
      </w:r>
    </w:p>
    <w:p w14:paraId="6C792926">
      <w:pPr>
        <w:spacing w:line="360" w:lineRule="auto"/>
        <w:rPr>
          <w:rFonts w:hint="default"/>
          <w:lang w:val="en-US" w:eastAsia="zh-CN"/>
        </w:rPr>
      </w:pPr>
      <w:r>
        <w:rPr>
          <w:rFonts w:hint="default"/>
          <w:lang w:val="en-US" w:eastAsia="zh-CN"/>
        </w:rPr>
        <w:t>2</w:t>
      </w: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4</w:t>
      </w:r>
      <w:r>
        <w:rPr>
          <w:rFonts w:hint="eastAsia"/>
          <w:lang w:val="en-US" w:eastAsia="zh-CN"/>
        </w:rPr>
        <w:t>　</w:t>
      </w:r>
      <w:r>
        <w:rPr>
          <w:rFonts w:hint="default"/>
          <w:lang w:val="en-US" w:eastAsia="zh-CN"/>
        </w:rPr>
        <w:t>除非确有必要，采购人有权拒绝回复供应商在本章第2.2.1项规定的时间后提出的任何澄清要求。</w:t>
      </w:r>
    </w:p>
    <w:p w14:paraId="2C4319CB">
      <w:pPr>
        <w:spacing w:line="240" w:lineRule="auto"/>
        <w:rPr>
          <w:rFonts w:hint="default"/>
          <w:lang w:val="en-US" w:eastAsia="zh-CN"/>
        </w:rPr>
      </w:pPr>
    </w:p>
    <w:p w14:paraId="1EC3C30D">
      <w:pPr>
        <w:spacing w:line="240" w:lineRule="auto"/>
        <w:rPr>
          <w:rFonts w:hint="default"/>
          <w:b/>
          <w:bCs/>
          <w:sz w:val="22"/>
          <w:szCs w:val="28"/>
          <w:lang w:val="en-US" w:eastAsia="zh-CN"/>
        </w:rPr>
      </w:pPr>
      <w:r>
        <w:rPr>
          <w:rFonts w:hint="default"/>
          <w:b/>
          <w:bCs/>
          <w:sz w:val="28"/>
          <w:szCs w:val="36"/>
          <w:lang w:val="en-US" w:eastAsia="zh-CN"/>
        </w:rPr>
        <w:t>3</w:t>
      </w:r>
      <w:r>
        <w:rPr>
          <w:rFonts w:hint="eastAsia"/>
          <w:b/>
          <w:bCs/>
          <w:sz w:val="28"/>
          <w:szCs w:val="36"/>
          <w:lang w:val="en-US" w:eastAsia="zh-CN"/>
        </w:rPr>
        <w:t>　</w:t>
      </w:r>
      <w:r>
        <w:rPr>
          <w:rFonts w:hint="default"/>
          <w:b/>
          <w:bCs/>
          <w:sz w:val="28"/>
          <w:szCs w:val="36"/>
          <w:lang w:val="en-US" w:eastAsia="zh-CN"/>
        </w:rPr>
        <w:t>响应文件</w:t>
      </w:r>
    </w:p>
    <w:p w14:paraId="04B7886A">
      <w:pPr>
        <w:spacing w:line="360" w:lineRule="auto"/>
        <w:rPr>
          <w:rFonts w:hint="default"/>
          <w:b/>
          <w:bCs/>
          <w:lang w:val="en-US" w:eastAsia="zh-CN"/>
        </w:rPr>
      </w:pPr>
    </w:p>
    <w:p w14:paraId="70F2DDDB">
      <w:pPr>
        <w:spacing w:line="360" w:lineRule="auto"/>
        <w:rPr>
          <w:rFonts w:hint="default"/>
          <w:b/>
          <w:bCs/>
          <w:lang w:val="en-US" w:eastAsia="zh-CN"/>
        </w:rPr>
      </w:pPr>
      <w:r>
        <w:rPr>
          <w:rFonts w:hint="default"/>
          <w:b/>
          <w:bCs/>
          <w:lang w:val="en-US" w:eastAsia="zh-CN"/>
        </w:rPr>
        <w:t>3.1</w:t>
      </w:r>
      <w:r>
        <w:rPr>
          <w:rFonts w:hint="eastAsia"/>
          <w:b/>
          <w:bCs/>
          <w:lang w:val="en-US" w:eastAsia="zh-CN"/>
        </w:rPr>
        <w:t>　</w:t>
      </w:r>
      <w:r>
        <w:rPr>
          <w:rFonts w:hint="default"/>
          <w:b/>
          <w:bCs/>
          <w:lang w:val="en-US" w:eastAsia="zh-CN"/>
        </w:rPr>
        <w:t>响应文件的组成</w:t>
      </w:r>
    </w:p>
    <w:p w14:paraId="3CF15D1D">
      <w:pPr>
        <w:spacing w:line="360" w:lineRule="auto"/>
        <w:rPr>
          <w:rFonts w:hint="default"/>
          <w:lang w:val="en-US" w:eastAsia="zh-CN"/>
        </w:rPr>
      </w:pPr>
      <w:r>
        <w:rPr>
          <w:rFonts w:hint="default"/>
          <w:lang w:val="en-US" w:eastAsia="zh-CN"/>
        </w:rPr>
        <w:t>3.1.1</w:t>
      </w:r>
      <w:r>
        <w:rPr>
          <w:rFonts w:hint="eastAsia"/>
          <w:lang w:val="en-US" w:eastAsia="zh-CN"/>
        </w:rPr>
        <w:t>　</w:t>
      </w:r>
      <w:r>
        <w:rPr>
          <w:rFonts w:hint="default"/>
          <w:lang w:val="en-US" w:eastAsia="zh-CN"/>
        </w:rPr>
        <w:t>响应文件应包括下列内容：</w:t>
      </w:r>
    </w:p>
    <w:p w14:paraId="7EE9DB69">
      <w:pPr>
        <w:spacing w:line="360" w:lineRule="auto"/>
        <w:ind w:firstLine="420"/>
        <w:rPr>
          <w:rFonts w:hint="default"/>
          <w:lang w:val="en-US" w:eastAsia="zh-CN"/>
        </w:rPr>
      </w:pPr>
      <w:r>
        <w:rPr>
          <w:rFonts w:hint="default"/>
          <w:lang w:val="en-US" w:eastAsia="zh-CN"/>
        </w:rPr>
        <w:t>（1）响应函；</w:t>
      </w:r>
    </w:p>
    <w:p w14:paraId="68C8D6BE">
      <w:pPr>
        <w:spacing w:line="360" w:lineRule="auto"/>
        <w:ind w:firstLine="420"/>
        <w:rPr>
          <w:rFonts w:hint="default"/>
          <w:lang w:val="en-US" w:eastAsia="zh-CN"/>
        </w:rPr>
      </w:pPr>
      <w:r>
        <w:rPr>
          <w:rFonts w:hint="default"/>
          <w:lang w:val="en-US" w:eastAsia="zh-CN"/>
        </w:rPr>
        <w:t>（2</w:t>
      </w:r>
      <w:r>
        <w:rPr>
          <w:rFonts w:hint="eastAsia"/>
          <w:lang w:val="en-US" w:eastAsia="zh-CN"/>
        </w:rPr>
        <w:t>）法定代表人身份证明</w:t>
      </w:r>
    </w:p>
    <w:p w14:paraId="42A484E9">
      <w:pPr>
        <w:spacing w:line="360" w:lineRule="auto"/>
        <w:ind w:firstLine="420"/>
        <w:rPr>
          <w:rFonts w:hint="default"/>
          <w:lang w:val="en-US" w:eastAsia="zh-CN"/>
        </w:rPr>
      </w:pPr>
      <w:r>
        <w:rPr>
          <w:rFonts w:hint="default"/>
          <w:lang w:val="en-US" w:eastAsia="zh-CN"/>
        </w:rPr>
        <w:t>（3）授权委托书</w:t>
      </w:r>
      <w:r>
        <w:rPr>
          <w:rFonts w:hint="eastAsia"/>
          <w:lang w:val="en-US" w:eastAsia="zh-CN"/>
        </w:rPr>
        <w:t>（</w:t>
      </w:r>
      <w:r>
        <w:rPr>
          <w:rFonts w:hint="default"/>
          <w:lang w:val="en-US" w:eastAsia="zh-CN"/>
        </w:rPr>
        <w:t>如有</w:t>
      </w:r>
      <w:r>
        <w:rPr>
          <w:rFonts w:hint="eastAsia"/>
          <w:lang w:val="en-US" w:eastAsia="zh-CN"/>
        </w:rPr>
        <w:t>）</w:t>
      </w:r>
      <w:r>
        <w:rPr>
          <w:rFonts w:hint="default"/>
          <w:lang w:val="en-US" w:eastAsia="zh-CN"/>
        </w:rPr>
        <w:t>；</w:t>
      </w:r>
    </w:p>
    <w:p w14:paraId="79198510">
      <w:pPr>
        <w:numPr>
          <w:ilvl w:val="0"/>
          <w:numId w:val="0"/>
        </w:numPr>
        <w:spacing w:line="360" w:lineRule="auto"/>
        <w:ind w:firstLine="420" w:firstLineChars="200"/>
        <w:jc w:val="both"/>
        <w:rPr>
          <w:rFonts w:hint="default"/>
          <w:b w:val="0"/>
          <w:bCs/>
          <w:sz w:val="28"/>
          <w:szCs w:val="28"/>
          <w:lang w:val="en-US" w:eastAsia="zh-CN"/>
        </w:rPr>
      </w:pPr>
      <w:r>
        <w:rPr>
          <w:rFonts w:hint="eastAsia"/>
          <w:lang w:val="en-US" w:eastAsia="zh-CN"/>
        </w:rPr>
        <w:t>（4）公司营业执照复印件（加盖公章）</w:t>
      </w:r>
    </w:p>
    <w:p w14:paraId="4669E46C">
      <w:pPr>
        <w:numPr>
          <w:ilvl w:val="0"/>
          <w:numId w:val="0"/>
        </w:numPr>
        <w:spacing w:line="360" w:lineRule="auto"/>
        <w:ind w:firstLine="420" w:firstLineChars="200"/>
        <w:jc w:val="both"/>
        <w:rPr>
          <w:rFonts w:hint="default"/>
          <w:lang w:val="en-US" w:eastAsia="zh-CN"/>
        </w:rPr>
      </w:pPr>
      <w:r>
        <w:rPr>
          <w:rFonts w:hint="eastAsia"/>
          <w:lang w:val="en-US" w:eastAsia="zh-CN"/>
        </w:rPr>
        <w:t>（5）报价表</w:t>
      </w:r>
    </w:p>
    <w:p w14:paraId="31BADEC8">
      <w:pPr>
        <w:spacing w:line="360" w:lineRule="auto"/>
        <w:ind w:firstLine="420"/>
        <w:rPr>
          <w:rFonts w:hint="eastAsia"/>
          <w:lang w:val="en-US" w:eastAsia="zh-CN"/>
        </w:rPr>
      </w:pPr>
    </w:p>
    <w:p w14:paraId="1F1AD58A">
      <w:pPr>
        <w:spacing w:line="360" w:lineRule="auto"/>
        <w:ind w:firstLine="420"/>
        <w:rPr>
          <w:rFonts w:hint="default"/>
          <w:lang w:val="en-US" w:eastAsia="zh-CN"/>
        </w:rPr>
      </w:pPr>
      <w:r>
        <w:rPr>
          <w:rFonts w:hint="default"/>
          <w:lang w:val="en-US" w:eastAsia="zh-CN"/>
        </w:rPr>
        <w:t>供应商在评审过程中作出的符合采购文件要求的澄清、说明和补正，构成响应文件的组成部分。</w:t>
      </w:r>
    </w:p>
    <w:p w14:paraId="128CF297">
      <w:pPr>
        <w:spacing w:line="360" w:lineRule="auto"/>
        <w:rPr>
          <w:rFonts w:hint="default"/>
          <w:lang w:val="en-US" w:eastAsia="zh-CN"/>
        </w:rPr>
      </w:pPr>
      <w:r>
        <w:rPr>
          <w:rFonts w:hint="default"/>
          <w:lang w:val="en-US" w:eastAsia="zh-CN"/>
        </w:rPr>
        <w:t>3.1.2</w:t>
      </w:r>
      <w:r>
        <w:rPr>
          <w:rFonts w:hint="eastAsia"/>
          <w:lang w:val="en-US" w:eastAsia="zh-CN"/>
        </w:rPr>
        <w:t>　</w:t>
      </w:r>
      <w:r>
        <w:rPr>
          <w:rFonts w:hint="default"/>
          <w:lang w:val="en-US" w:eastAsia="zh-CN"/>
        </w:rPr>
        <w:t>供应商的法定代表人</w:t>
      </w:r>
      <w:r>
        <w:rPr>
          <w:rFonts w:hint="eastAsia"/>
          <w:lang w:val="en-US" w:eastAsia="zh-CN"/>
        </w:rPr>
        <w:t>（</w:t>
      </w:r>
      <w:r>
        <w:rPr>
          <w:rFonts w:hint="default"/>
          <w:lang w:val="en-US" w:eastAsia="zh-CN"/>
        </w:rPr>
        <w:t>单位负责人）亲自签署响应文件、亲自参加询比的，响应文件不包括第3.1.1（2）目所指的授权委托书。第一章</w:t>
      </w:r>
      <w:r>
        <w:rPr>
          <w:rFonts w:hint="eastAsia"/>
          <w:lang w:val="en-US" w:eastAsia="zh-CN"/>
        </w:rPr>
        <w:t>“</w:t>
      </w:r>
      <w:r>
        <w:rPr>
          <w:rFonts w:hint="default"/>
          <w:lang w:val="en-US" w:eastAsia="zh-CN"/>
        </w:rPr>
        <w:t>询比采购公告/询比采购邀请书</w:t>
      </w:r>
      <w:r>
        <w:rPr>
          <w:rFonts w:hint="eastAsia"/>
          <w:lang w:val="en-US" w:eastAsia="zh-CN"/>
        </w:rPr>
        <w:t>”</w:t>
      </w:r>
      <w:r>
        <w:rPr>
          <w:rFonts w:hint="default"/>
          <w:lang w:val="en-US" w:eastAsia="zh-CN"/>
        </w:rPr>
        <w:t>规定不接受联合体的，或供应商没有组成联合体的，响应文件不包括第3.1.1</w:t>
      </w:r>
      <w:r>
        <w:rPr>
          <w:rFonts w:hint="eastAsia"/>
          <w:lang w:val="en-US" w:eastAsia="zh-CN"/>
        </w:rPr>
        <w:t>（</w:t>
      </w:r>
      <w:r>
        <w:rPr>
          <w:rFonts w:hint="default"/>
          <w:lang w:val="en-US" w:eastAsia="zh-CN"/>
        </w:rPr>
        <w:t>3）目所指的联合体协议书。供应商须知前附表未要求供应商递交响应保证金的，响应文件不包括第3.1.1（4）目所指的响应保证金。</w:t>
      </w:r>
    </w:p>
    <w:p w14:paraId="63835552">
      <w:pPr>
        <w:spacing w:line="360" w:lineRule="auto"/>
        <w:rPr>
          <w:rFonts w:hint="default"/>
          <w:lang w:val="en-US" w:eastAsia="zh-CN"/>
        </w:rPr>
      </w:pPr>
    </w:p>
    <w:p w14:paraId="4404C438">
      <w:pPr>
        <w:spacing w:line="360" w:lineRule="auto"/>
        <w:rPr>
          <w:rFonts w:hint="default"/>
          <w:b/>
          <w:bCs/>
          <w:lang w:val="en-US" w:eastAsia="zh-CN"/>
        </w:rPr>
      </w:pPr>
      <w:r>
        <w:rPr>
          <w:rFonts w:hint="default"/>
          <w:b/>
          <w:bCs/>
          <w:lang w:val="en-US" w:eastAsia="zh-CN"/>
        </w:rPr>
        <w:t>3.2</w:t>
      </w:r>
      <w:r>
        <w:rPr>
          <w:rFonts w:hint="eastAsia"/>
          <w:b/>
          <w:bCs/>
          <w:lang w:val="en-US" w:eastAsia="zh-CN"/>
        </w:rPr>
        <w:t>　</w:t>
      </w:r>
      <w:r>
        <w:rPr>
          <w:rFonts w:hint="default"/>
          <w:b/>
          <w:bCs/>
          <w:lang w:val="en-US" w:eastAsia="zh-CN"/>
        </w:rPr>
        <w:t>报价</w:t>
      </w:r>
    </w:p>
    <w:p w14:paraId="7898700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3.2.1</w:t>
      </w:r>
      <w:r>
        <w:rPr>
          <w:rFonts w:hint="eastAsia"/>
          <w:sz w:val="21"/>
          <w:szCs w:val="21"/>
          <w:lang w:val="en-US" w:eastAsia="zh-CN"/>
        </w:rPr>
        <w:t>　</w:t>
      </w:r>
      <w:r>
        <w:rPr>
          <w:rFonts w:hint="default"/>
          <w:sz w:val="21"/>
          <w:szCs w:val="21"/>
          <w:lang w:val="en-US" w:eastAsia="zh-CN"/>
        </w:rPr>
        <w:t>供应商应按采购文件提供的格式（见第</w:t>
      </w:r>
      <w:r>
        <w:rPr>
          <w:rFonts w:hint="eastAsia"/>
          <w:sz w:val="21"/>
          <w:szCs w:val="21"/>
          <w:lang w:val="en-US" w:eastAsia="zh-CN"/>
        </w:rPr>
        <w:t>六</w:t>
      </w:r>
      <w:r>
        <w:rPr>
          <w:rFonts w:hint="default"/>
          <w:sz w:val="21"/>
          <w:szCs w:val="21"/>
          <w:lang w:val="en-US" w:eastAsia="zh-CN"/>
        </w:rPr>
        <w:t>章</w:t>
      </w:r>
      <w:r>
        <w:rPr>
          <w:rFonts w:hint="eastAsia"/>
          <w:sz w:val="21"/>
          <w:szCs w:val="21"/>
          <w:lang w:val="en-US" w:eastAsia="zh-CN"/>
        </w:rPr>
        <w:t>“</w:t>
      </w:r>
      <w:r>
        <w:rPr>
          <w:rFonts w:hint="default"/>
          <w:sz w:val="21"/>
          <w:szCs w:val="21"/>
          <w:lang w:val="en-US" w:eastAsia="zh-CN"/>
        </w:rPr>
        <w:t>响应文件格式</w:t>
      </w:r>
      <w:r>
        <w:rPr>
          <w:rFonts w:hint="eastAsia"/>
          <w:sz w:val="21"/>
          <w:szCs w:val="21"/>
          <w:lang w:val="en-US" w:eastAsia="zh-CN"/>
        </w:rPr>
        <w:t>”</w:t>
      </w:r>
      <w:r>
        <w:rPr>
          <w:rFonts w:hint="default"/>
          <w:sz w:val="21"/>
          <w:szCs w:val="21"/>
          <w:lang w:val="en-US" w:eastAsia="zh-CN"/>
        </w:rPr>
        <w:t>）在响应函中进行报价。响应函中报价应为包含国家规定的增值税在内的含税价格，同时应列明不含税价格和增值税税额，采购人将根据项目情况，</w:t>
      </w:r>
    </w:p>
    <w:p w14:paraId="6E6B8B3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3.2.</w:t>
      </w:r>
      <w:r>
        <w:rPr>
          <w:rFonts w:hint="eastAsia"/>
          <w:sz w:val="21"/>
          <w:szCs w:val="21"/>
          <w:lang w:val="en-US" w:eastAsia="zh-CN"/>
        </w:rPr>
        <w:t>2　</w:t>
      </w:r>
      <w:r>
        <w:rPr>
          <w:rFonts w:hint="default"/>
          <w:sz w:val="21"/>
          <w:szCs w:val="21"/>
          <w:lang w:val="en-US" w:eastAsia="zh-CN"/>
        </w:rPr>
        <w:t>采购人设有最高限价的，供应商的报价不得超过最高限价。最高限价或最高限价计算方法在供应商须知前附表中载明。</w:t>
      </w:r>
    </w:p>
    <w:p w14:paraId="5BB2D13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3.2.4</w:t>
      </w:r>
      <w:r>
        <w:rPr>
          <w:rFonts w:hint="eastAsia"/>
          <w:sz w:val="21"/>
          <w:szCs w:val="21"/>
          <w:lang w:val="en-US" w:eastAsia="zh-CN"/>
        </w:rPr>
        <w:t>　</w:t>
      </w:r>
      <w:r>
        <w:rPr>
          <w:rFonts w:hint="default"/>
          <w:sz w:val="21"/>
          <w:szCs w:val="21"/>
          <w:lang w:val="en-US" w:eastAsia="zh-CN"/>
        </w:rPr>
        <w:t>报价的其他要求见供应商须知前附表。</w:t>
      </w:r>
    </w:p>
    <w:p w14:paraId="22B8D7C4">
      <w:pPr>
        <w:spacing w:line="360" w:lineRule="auto"/>
        <w:rPr>
          <w:rFonts w:hint="default"/>
          <w:b/>
          <w:bCs/>
          <w:lang w:val="en-US" w:eastAsia="zh-CN"/>
        </w:rPr>
      </w:pPr>
      <w:r>
        <w:rPr>
          <w:rFonts w:hint="default"/>
          <w:b/>
          <w:bCs/>
          <w:lang w:val="en-US" w:eastAsia="zh-CN"/>
        </w:rPr>
        <w:t>3.3</w:t>
      </w:r>
      <w:r>
        <w:rPr>
          <w:rFonts w:hint="eastAsia"/>
          <w:b/>
          <w:bCs/>
          <w:lang w:val="en-US" w:eastAsia="zh-CN"/>
        </w:rPr>
        <w:t>　</w:t>
      </w:r>
      <w:r>
        <w:rPr>
          <w:rFonts w:hint="default"/>
          <w:b/>
          <w:bCs/>
          <w:lang w:val="en-US" w:eastAsia="zh-CN"/>
        </w:rPr>
        <w:t>响应文件有效期</w:t>
      </w:r>
    </w:p>
    <w:p w14:paraId="50F90115">
      <w:pPr>
        <w:spacing w:line="360" w:lineRule="auto"/>
        <w:rPr>
          <w:rFonts w:hint="default"/>
          <w:lang w:val="en-US" w:eastAsia="zh-CN"/>
        </w:rPr>
      </w:pPr>
      <w:r>
        <w:rPr>
          <w:rFonts w:hint="default"/>
          <w:lang w:val="en-US" w:eastAsia="zh-CN"/>
        </w:rPr>
        <w:t>3.3.1</w:t>
      </w:r>
      <w:r>
        <w:rPr>
          <w:rFonts w:hint="eastAsia"/>
          <w:lang w:val="en-US" w:eastAsia="zh-CN"/>
        </w:rPr>
        <w:t>　</w:t>
      </w:r>
      <w:r>
        <w:rPr>
          <w:rFonts w:hint="default"/>
          <w:lang w:val="en-US" w:eastAsia="zh-CN"/>
        </w:rPr>
        <w:t>除</w:t>
      </w:r>
      <w:r>
        <w:rPr>
          <w:rFonts w:hint="eastAsia"/>
          <w:lang w:val="en-US" w:eastAsia="zh-CN"/>
        </w:rPr>
        <w:t>供</w:t>
      </w:r>
      <w:r>
        <w:rPr>
          <w:rFonts w:hint="default"/>
          <w:lang w:val="en-US" w:eastAsia="zh-CN"/>
        </w:rPr>
        <w:t>应商须用知前附表另有规定外，响应文件有效期应为</w:t>
      </w:r>
      <w:r>
        <w:rPr>
          <w:rFonts w:hint="eastAsia"/>
          <w:lang w:val="en-US" w:eastAsia="zh-CN"/>
        </w:rPr>
        <w:t>90日</w:t>
      </w:r>
      <w:r>
        <w:rPr>
          <w:rFonts w:hint="default"/>
          <w:lang w:val="en-US" w:eastAsia="zh-CN"/>
        </w:rPr>
        <w:t>，从采购文件规定的递交响应文件的截止时间开始计算。</w:t>
      </w:r>
    </w:p>
    <w:p w14:paraId="541B3F9B">
      <w:pPr>
        <w:spacing w:line="360" w:lineRule="auto"/>
        <w:rPr>
          <w:rFonts w:hint="default"/>
          <w:lang w:val="en-US" w:eastAsia="zh-CN"/>
        </w:rPr>
      </w:pPr>
      <w:r>
        <w:rPr>
          <w:rFonts w:hint="default"/>
          <w:lang w:val="en-US" w:eastAsia="zh-CN"/>
        </w:rPr>
        <w:t>3.3.2</w:t>
      </w:r>
      <w:r>
        <w:rPr>
          <w:rFonts w:hint="eastAsia"/>
          <w:lang w:val="en-US" w:eastAsia="zh-CN"/>
        </w:rPr>
        <w:t>　</w:t>
      </w:r>
      <w:r>
        <w:rPr>
          <w:rFonts w:hint="default"/>
          <w:lang w:val="en-US" w:eastAsia="zh-CN"/>
        </w:rPr>
        <w:t>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14:paraId="31DE736C">
      <w:pPr>
        <w:spacing w:line="360" w:lineRule="auto"/>
        <w:rPr>
          <w:rFonts w:hint="default"/>
          <w:b/>
          <w:bCs/>
          <w:lang w:val="en-US" w:eastAsia="zh-CN"/>
        </w:rPr>
      </w:pPr>
      <w:r>
        <w:rPr>
          <w:rFonts w:hint="default"/>
          <w:b/>
          <w:bCs/>
          <w:lang w:val="en-US" w:eastAsia="zh-CN"/>
        </w:rPr>
        <w:t>3.6</w:t>
      </w:r>
      <w:r>
        <w:rPr>
          <w:rFonts w:hint="eastAsia"/>
          <w:b/>
          <w:bCs/>
          <w:lang w:val="en-US" w:eastAsia="zh-CN"/>
        </w:rPr>
        <w:t>　</w:t>
      </w:r>
      <w:r>
        <w:rPr>
          <w:rFonts w:hint="default"/>
          <w:b/>
          <w:bCs/>
          <w:lang w:val="en-US" w:eastAsia="zh-CN"/>
        </w:rPr>
        <w:t>响应方案</w:t>
      </w:r>
    </w:p>
    <w:p w14:paraId="3710881C">
      <w:pPr>
        <w:spacing w:line="360" w:lineRule="auto"/>
        <w:rPr>
          <w:rFonts w:hint="default"/>
          <w:lang w:val="en-US" w:eastAsia="zh-CN"/>
        </w:rPr>
      </w:pPr>
      <w:r>
        <w:rPr>
          <w:rFonts w:hint="default"/>
          <w:lang w:val="en-US" w:eastAsia="zh-CN"/>
        </w:rPr>
        <w:t>3.6.1</w:t>
      </w:r>
      <w:r>
        <w:rPr>
          <w:rFonts w:hint="eastAsia"/>
          <w:lang w:val="en-US" w:eastAsia="zh-CN"/>
        </w:rPr>
        <w:t>　</w:t>
      </w:r>
      <w:r>
        <w:rPr>
          <w:rFonts w:hint="default"/>
          <w:lang w:val="en-US" w:eastAsia="zh-CN"/>
        </w:rPr>
        <w:t>响应文件应当对采购文件中的实质性内容作出响应。采购需求中明确为关键条款（标记</w:t>
      </w:r>
      <w:r>
        <w:rPr>
          <w:rFonts w:hint="eastAsia"/>
          <w:lang w:val="en-US" w:eastAsia="zh-CN"/>
        </w:rPr>
        <w:t>“</w:t>
      </w:r>
      <w:r>
        <w:rPr>
          <w:rFonts w:hint="eastAsia" w:ascii="宋体" w:hAnsi="宋体" w:eastAsia="宋体" w:cs="宋体"/>
          <w:lang w:val="en-US" w:eastAsia="zh-CN"/>
        </w:rPr>
        <w:t>*</w:t>
      </w:r>
      <w:r>
        <w:rPr>
          <w:rFonts w:hint="eastAsia"/>
          <w:lang w:val="en-US" w:eastAsia="zh-CN"/>
        </w:rPr>
        <w:t>”</w:t>
      </w:r>
      <w:r>
        <w:rPr>
          <w:rFonts w:hint="default"/>
          <w:lang w:val="en-US" w:eastAsia="zh-CN"/>
        </w:rPr>
        <w:t>）的，供应商还应按照供应商须知前附表的规定提供有关证据或证明材料。</w:t>
      </w:r>
    </w:p>
    <w:p w14:paraId="7408A5C7">
      <w:pPr>
        <w:spacing w:line="360" w:lineRule="auto"/>
        <w:rPr>
          <w:rFonts w:hint="default"/>
          <w:lang w:val="en-US" w:eastAsia="zh-CN"/>
        </w:rPr>
      </w:pPr>
      <w:r>
        <w:rPr>
          <w:rFonts w:hint="default"/>
          <w:lang w:val="en-US" w:eastAsia="zh-CN"/>
        </w:rPr>
        <w:t>3.6.2</w:t>
      </w:r>
      <w:r>
        <w:rPr>
          <w:rFonts w:hint="eastAsia"/>
          <w:lang w:val="en-US" w:eastAsia="zh-CN"/>
        </w:rPr>
        <w:t>　</w:t>
      </w:r>
      <w:r>
        <w:rPr>
          <w:rFonts w:hint="default"/>
          <w:lang w:val="en-US" w:eastAsia="zh-CN"/>
        </w:rPr>
        <w:t>供应商只能提出唯一的响应方案。供应商在响应文件中提出多个响应方案的，其响应文件将被视为无效。</w:t>
      </w:r>
    </w:p>
    <w:p w14:paraId="7578ECED">
      <w:pPr>
        <w:spacing w:line="360" w:lineRule="auto"/>
        <w:rPr>
          <w:rFonts w:hint="default"/>
          <w:lang w:val="en-US" w:eastAsia="zh-CN"/>
        </w:rPr>
      </w:pPr>
      <w:r>
        <w:rPr>
          <w:rFonts w:hint="default"/>
          <w:lang w:val="en-US" w:eastAsia="zh-CN"/>
        </w:rPr>
        <w:t>3.6.3</w:t>
      </w:r>
      <w:r>
        <w:rPr>
          <w:rFonts w:hint="eastAsia"/>
          <w:lang w:val="en-US" w:eastAsia="zh-CN"/>
        </w:rPr>
        <w:t>　</w:t>
      </w:r>
      <w:r>
        <w:rPr>
          <w:rFonts w:hint="default"/>
          <w:lang w:val="en-US" w:eastAsia="zh-CN"/>
        </w:rPr>
        <w:t>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764FE003">
      <w:pPr>
        <w:spacing w:line="360" w:lineRule="auto"/>
        <w:rPr>
          <w:rFonts w:hint="default"/>
          <w:b/>
          <w:bCs/>
          <w:lang w:val="en-US" w:eastAsia="zh-CN"/>
        </w:rPr>
      </w:pPr>
      <w:r>
        <w:rPr>
          <w:rFonts w:hint="default"/>
          <w:b/>
          <w:bCs/>
          <w:lang w:val="en-US" w:eastAsia="zh-CN"/>
        </w:rPr>
        <w:t>3.7</w:t>
      </w:r>
      <w:r>
        <w:rPr>
          <w:rFonts w:hint="eastAsia"/>
          <w:b/>
          <w:bCs/>
          <w:lang w:val="en-US" w:eastAsia="zh-CN"/>
        </w:rPr>
        <w:t>　</w:t>
      </w:r>
      <w:r>
        <w:rPr>
          <w:rFonts w:hint="default"/>
          <w:b/>
          <w:bCs/>
          <w:lang w:val="en-US" w:eastAsia="zh-CN"/>
        </w:rPr>
        <w:t>响应文件的编制</w:t>
      </w:r>
    </w:p>
    <w:p w14:paraId="1F469C93">
      <w:pPr>
        <w:spacing w:line="360" w:lineRule="auto"/>
        <w:rPr>
          <w:rFonts w:hint="default"/>
          <w:lang w:val="en-US" w:eastAsia="zh-CN"/>
        </w:rPr>
      </w:pPr>
      <w:r>
        <w:rPr>
          <w:rFonts w:hint="default"/>
          <w:lang w:val="en-US" w:eastAsia="zh-CN"/>
        </w:rPr>
        <w:t>3</w:t>
      </w:r>
      <w:r>
        <w:rPr>
          <w:rFonts w:hint="eastAsia"/>
          <w:lang w:val="en-US" w:eastAsia="zh-CN"/>
        </w:rPr>
        <w:t>.</w:t>
      </w:r>
      <w:r>
        <w:rPr>
          <w:rFonts w:hint="default"/>
          <w:lang w:val="en-US" w:eastAsia="zh-CN"/>
        </w:rPr>
        <w:t>7</w:t>
      </w:r>
      <w:r>
        <w:rPr>
          <w:rFonts w:hint="eastAsia"/>
          <w:lang w:val="en-US" w:eastAsia="zh-CN"/>
        </w:rPr>
        <w:t>.</w:t>
      </w:r>
      <w:r>
        <w:rPr>
          <w:rFonts w:hint="default"/>
          <w:lang w:val="en-US" w:eastAsia="zh-CN"/>
        </w:rPr>
        <w:t>1</w:t>
      </w:r>
      <w:r>
        <w:rPr>
          <w:rFonts w:hint="eastAsia"/>
          <w:lang w:val="en-US" w:eastAsia="zh-CN"/>
        </w:rPr>
        <w:t>　响应文件应按第六</w:t>
      </w:r>
      <w:r>
        <w:rPr>
          <w:rFonts w:hint="default"/>
          <w:lang w:val="en-US" w:eastAsia="zh-CN"/>
        </w:rPr>
        <w:t>章</w:t>
      </w:r>
      <w:r>
        <w:rPr>
          <w:rFonts w:hint="eastAsia"/>
          <w:lang w:val="en-US" w:eastAsia="zh-CN"/>
        </w:rPr>
        <w:t>“</w:t>
      </w:r>
      <w:r>
        <w:rPr>
          <w:rFonts w:hint="default"/>
          <w:lang w:val="en-US" w:eastAsia="zh-CN"/>
        </w:rPr>
        <w:t>响应文件</w:t>
      </w:r>
      <w:r>
        <w:rPr>
          <w:rFonts w:hint="eastAsia"/>
          <w:lang w:val="en-US" w:eastAsia="zh-CN"/>
        </w:rPr>
        <w:t>格</w:t>
      </w:r>
      <w:r>
        <w:rPr>
          <w:rFonts w:hint="default"/>
          <w:lang w:val="en-US" w:eastAsia="zh-CN"/>
        </w:rPr>
        <w:t>式</w:t>
      </w:r>
      <w:r>
        <w:rPr>
          <w:rFonts w:hint="eastAsia"/>
          <w:lang w:val="en-US" w:eastAsia="zh-CN"/>
        </w:rPr>
        <w:t>”</w:t>
      </w:r>
      <w:r>
        <w:rPr>
          <w:rFonts w:hint="default"/>
          <w:lang w:val="en-US" w:eastAsia="zh-CN"/>
        </w:rPr>
        <w:t>进行</w:t>
      </w:r>
      <w:r>
        <w:rPr>
          <w:rFonts w:hint="eastAsia"/>
          <w:lang w:val="en-US" w:eastAsia="zh-CN"/>
        </w:rPr>
        <w:t>编</w:t>
      </w:r>
      <w:r>
        <w:rPr>
          <w:rFonts w:hint="default"/>
          <w:lang w:val="en-US" w:eastAsia="zh-CN"/>
        </w:rPr>
        <w:t>写，如有必要，可以增加附页，作为响应文件的组成部分。</w:t>
      </w:r>
    </w:p>
    <w:p w14:paraId="083A0198">
      <w:pPr>
        <w:spacing w:line="360" w:lineRule="auto"/>
        <w:rPr>
          <w:rFonts w:hint="default"/>
          <w:lang w:val="en-US" w:eastAsia="zh-CN"/>
        </w:rPr>
      </w:pPr>
      <w:r>
        <w:rPr>
          <w:rFonts w:hint="default"/>
          <w:lang w:val="en-US" w:eastAsia="zh-CN"/>
        </w:rPr>
        <w:t>3.7.2</w:t>
      </w:r>
      <w:r>
        <w:rPr>
          <w:rFonts w:hint="eastAsia"/>
          <w:lang w:val="en-US" w:eastAsia="zh-CN"/>
        </w:rPr>
        <w:t>　</w:t>
      </w:r>
      <w:r>
        <w:rPr>
          <w:rFonts w:hint="default"/>
          <w:lang w:val="en-US" w:eastAsia="zh-CN"/>
        </w:rPr>
        <w:t>响应文件应用不褪色的材料书写或打印。</w:t>
      </w:r>
    </w:p>
    <w:p w14:paraId="20EA068A">
      <w:pPr>
        <w:spacing w:line="360" w:lineRule="auto"/>
        <w:ind w:firstLine="420"/>
        <w:rPr>
          <w:rFonts w:hint="default"/>
          <w:lang w:val="en-US" w:eastAsia="zh-CN"/>
        </w:rPr>
      </w:pPr>
      <w:r>
        <w:rPr>
          <w:rFonts w:hint="eastAsia"/>
          <w:lang w:val="en-US" w:eastAsia="zh-CN"/>
        </w:rPr>
        <w:t>响应</w:t>
      </w:r>
      <w:r>
        <w:rPr>
          <w:rFonts w:hint="default"/>
          <w:lang w:val="en-US" w:eastAsia="zh-CN"/>
        </w:rPr>
        <w:t>函应由</w:t>
      </w:r>
      <w:r>
        <w:rPr>
          <w:rFonts w:hint="eastAsia"/>
          <w:lang w:val="en-US" w:eastAsia="zh-CN"/>
        </w:rPr>
        <w:t>供应商</w:t>
      </w:r>
      <w:r>
        <w:rPr>
          <w:rFonts w:hint="default"/>
          <w:lang w:val="en-US" w:eastAsia="zh-CN"/>
        </w:rPr>
        <w:t>的法定代表人（单位负责人）或其授权的代理人签字并加盖单位章。</w:t>
      </w:r>
    </w:p>
    <w:p w14:paraId="1D29826E">
      <w:pPr>
        <w:spacing w:line="360" w:lineRule="auto"/>
        <w:ind w:firstLine="420"/>
        <w:rPr>
          <w:rFonts w:hint="default"/>
          <w:lang w:val="en-US" w:eastAsia="zh-CN"/>
        </w:rPr>
      </w:pPr>
      <w:r>
        <w:rPr>
          <w:rFonts w:hint="default"/>
          <w:lang w:val="en-US" w:eastAsia="zh-CN"/>
        </w:rPr>
        <w:t>联合体协议书（如有）应由联合体各方的法定代表人</w:t>
      </w:r>
      <w:r>
        <w:rPr>
          <w:rFonts w:hint="eastAsia"/>
          <w:lang w:val="en-US" w:eastAsia="zh-CN"/>
        </w:rPr>
        <w:t>（</w:t>
      </w:r>
      <w:r>
        <w:rPr>
          <w:rFonts w:hint="default"/>
          <w:lang w:val="en-US" w:eastAsia="zh-CN"/>
        </w:rPr>
        <w:t>单位负责人）或其授权的代理人签字并加盖单位章。</w:t>
      </w:r>
    </w:p>
    <w:p w14:paraId="1D0CBCF0">
      <w:pPr>
        <w:spacing w:line="360" w:lineRule="auto"/>
        <w:ind w:firstLine="420"/>
        <w:rPr>
          <w:rFonts w:hint="default"/>
          <w:lang w:val="en-US" w:eastAsia="zh-CN"/>
        </w:rPr>
      </w:pPr>
      <w:r>
        <w:rPr>
          <w:rFonts w:hint="default"/>
          <w:lang w:val="en-US" w:eastAsia="zh-CN"/>
        </w:rPr>
        <w:t>响应函或联合体协议书（如有）由代理人签字的，应在响应文件中附授权委托书，授权委托书应由供应商或联合体各方的法定代表人</w:t>
      </w:r>
      <w:r>
        <w:rPr>
          <w:rFonts w:hint="eastAsia"/>
          <w:lang w:val="en-US" w:eastAsia="zh-CN"/>
        </w:rPr>
        <w:t>（</w:t>
      </w:r>
      <w:r>
        <w:rPr>
          <w:rFonts w:hint="default"/>
          <w:lang w:val="en-US" w:eastAsia="zh-CN"/>
        </w:rPr>
        <w:t>单位负责人）签字并加盖单位章。</w:t>
      </w:r>
    </w:p>
    <w:p w14:paraId="611CA16C">
      <w:pPr>
        <w:spacing w:line="360" w:lineRule="auto"/>
        <w:rPr>
          <w:rFonts w:hint="default"/>
          <w:lang w:val="en-US" w:eastAsia="zh-CN"/>
        </w:rPr>
      </w:pPr>
      <w:r>
        <w:rPr>
          <w:rFonts w:hint="default"/>
          <w:lang w:val="en-US" w:eastAsia="zh-CN"/>
        </w:rPr>
        <w:t>3.7.3</w:t>
      </w:r>
      <w:r>
        <w:rPr>
          <w:rFonts w:hint="eastAsia"/>
          <w:lang w:val="en-US" w:eastAsia="zh-CN"/>
        </w:rPr>
        <w:t>　</w:t>
      </w:r>
      <w:r>
        <w:rPr>
          <w:rFonts w:hint="default"/>
          <w:lang w:val="en-US" w:eastAsia="zh-CN"/>
        </w:rPr>
        <w:t>评审过程中供应商对响应文件的澄清、说明和补正应由供应商的法定代表人</w:t>
      </w:r>
      <w:r>
        <w:rPr>
          <w:rFonts w:hint="eastAsia"/>
          <w:lang w:val="en-US" w:eastAsia="zh-CN"/>
        </w:rPr>
        <w:t>（</w:t>
      </w:r>
      <w:r>
        <w:rPr>
          <w:rFonts w:hint="default"/>
          <w:lang w:val="en-US" w:eastAsia="zh-CN"/>
        </w:rPr>
        <w:t>单位负责人）或其授权的代理人签字或加盖单位章。</w:t>
      </w:r>
    </w:p>
    <w:p w14:paraId="1D13D9BD">
      <w:pPr>
        <w:spacing w:line="360" w:lineRule="auto"/>
        <w:rPr>
          <w:rFonts w:hint="default"/>
          <w:lang w:val="en-US" w:eastAsia="zh-CN"/>
        </w:rPr>
      </w:pPr>
      <w:r>
        <w:rPr>
          <w:rFonts w:hint="default"/>
          <w:lang w:val="en-US" w:eastAsia="zh-CN"/>
        </w:rPr>
        <w:t>3.7.4</w:t>
      </w:r>
      <w:r>
        <w:rPr>
          <w:rFonts w:hint="eastAsia"/>
          <w:lang w:val="en-US" w:eastAsia="zh-CN"/>
        </w:rPr>
        <w:t>　</w:t>
      </w:r>
      <w:r>
        <w:rPr>
          <w:rFonts w:hint="default"/>
          <w:lang w:val="en-US" w:eastAsia="zh-CN"/>
        </w:rPr>
        <w:t>响应文件应尽量避免涂改、行间插字或删除。如果出现上述情况，改动之处应由供应商的法定代表人</w:t>
      </w:r>
      <w:r>
        <w:rPr>
          <w:rFonts w:hint="eastAsia"/>
          <w:lang w:val="en-US" w:eastAsia="zh-CN"/>
        </w:rPr>
        <w:t>（</w:t>
      </w:r>
      <w:r>
        <w:rPr>
          <w:rFonts w:hint="default"/>
          <w:lang w:val="en-US" w:eastAsia="zh-CN"/>
        </w:rPr>
        <w:t>单位负责人</w:t>
      </w:r>
      <w:r>
        <w:rPr>
          <w:rFonts w:hint="eastAsia"/>
          <w:lang w:val="en-US" w:eastAsia="zh-CN"/>
        </w:rPr>
        <w:t>）</w:t>
      </w:r>
      <w:r>
        <w:rPr>
          <w:rFonts w:hint="default"/>
          <w:lang w:val="en-US" w:eastAsia="zh-CN"/>
        </w:rPr>
        <w:t>或其授权的代理人签字或加盖单位章。</w:t>
      </w:r>
    </w:p>
    <w:p w14:paraId="688799BD">
      <w:pPr>
        <w:spacing w:line="360" w:lineRule="auto"/>
        <w:rPr>
          <w:rFonts w:hint="default"/>
          <w:lang w:val="en-US" w:eastAsia="zh-CN"/>
        </w:rPr>
      </w:pPr>
      <w:r>
        <w:rPr>
          <w:rFonts w:hint="default"/>
          <w:lang w:val="en-US" w:eastAsia="zh-CN"/>
        </w:rPr>
        <w:t>3.7.5</w:t>
      </w:r>
      <w:r>
        <w:rPr>
          <w:rFonts w:hint="eastAsia"/>
          <w:lang w:val="en-US" w:eastAsia="zh-CN"/>
        </w:rPr>
        <w:t>　</w:t>
      </w:r>
      <w:r>
        <w:rPr>
          <w:rFonts w:hint="default"/>
          <w:lang w:val="en-US" w:eastAsia="zh-CN"/>
        </w:rPr>
        <w:t>响应文件正本一份，副本份数见供应商须知前附表。正本和副本的封面右上角应清楚地标记</w:t>
      </w:r>
      <w:r>
        <w:rPr>
          <w:rFonts w:hint="eastAsia"/>
          <w:lang w:val="en-US" w:eastAsia="zh-CN"/>
        </w:rPr>
        <w:t>“</w:t>
      </w:r>
      <w:r>
        <w:rPr>
          <w:rFonts w:hint="default"/>
          <w:lang w:val="en-US" w:eastAsia="zh-CN"/>
        </w:rPr>
        <w:t>正本</w:t>
      </w:r>
      <w:r>
        <w:rPr>
          <w:rFonts w:hint="eastAsia"/>
          <w:lang w:val="en-US" w:eastAsia="zh-CN"/>
        </w:rPr>
        <w:t>”</w:t>
      </w:r>
      <w:r>
        <w:rPr>
          <w:rFonts w:hint="default"/>
          <w:lang w:val="en-US" w:eastAsia="zh-CN"/>
        </w:rPr>
        <w:t>或</w:t>
      </w:r>
      <w:r>
        <w:rPr>
          <w:rFonts w:hint="eastAsia"/>
          <w:lang w:val="en-US" w:eastAsia="zh-CN"/>
        </w:rPr>
        <w:t>“</w:t>
      </w:r>
      <w:r>
        <w:rPr>
          <w:rFonts w:hint="default"/>
          <w:lang w:val="en-US" w:eastAsia="zh-CN"/>
        </w:rPr>
        <w:t>副本</w:t>
      </w:r>
      <w:r>
        <w:rPr>
          <w:rFonts w:hint="eastAsia"/>
          <w:lang w:val="en-US" w:eastAsia="zh-CN"/>
        </w:rPr>
        <w:t>”</w:t>
      </w:r>
      <w:r>
        <w:rPr>
          <w:rFonts w:hint="default"/>
          <w:lang w:val="en-US" w:eastAsia="zh-CN"/>
        </w:rPr>
        <w:t>的字样。供应商应根据供应商须知前附表要求提供电子版文件。当副本和正本不一致或电子版文件和纸质正本文件不一致时，以纸质正本文件为准。</w:t>
      </w:r>
    </w:p>
    <w:p w14:paraId="6F516B71">
      <w:pPr>
        <w:spacing w:line="360" w:lineRule="auto"/>
        <w:rPr>
          <w:rFonts w:hint="default"/>
          <w:lang w:val="en-US" w:eastAsia="zh-CN"/>
        </w:rPr>
      </w:pPr>
      <w:r>
        <w:rPr>
          <w:rFonts w:hint="default"/>
          <w:lang w:val="en-US" w:eastAsia="zh-CN"/>
        </w:rPr>
        <w:t>3.7.6</w:t>
      </w:r>
      <w:r>
        <w:rPr>
          <w:rFonts w:hint="eastAsia"/>
          <w:lang w:val="en-US" w:eastAsia="zh-CN"/>
        </w:rPr>
        <w:t>　</w:t>
      </w:r>
      <w:r>
        <w:rPr>
          <w:rFonts w:hint="default"/>
          <w:lang w:val="en-US" w:eastAsia="zh-CN"/>
        </w:rPr>
        <w:t>响应文件的正本与副本应分别装订，并编制目录。响应文件需分册装订的，具体分册装订要求见供应商须知前附表规定。</w:t>
      </w:r>
    </w:p>
    <w:p w14:paraId="1F7B3709">
      <w:pPr>
        <w:spacing w:line="240" w:lineRule="auto"/>
        <w:rPr>
          <w:rFonts w:hint="default"/>
          <w:sz w:val="18"/>
          <w:szCs w:val="21"/>
          <w:lang w:val="en-US" w:eastAsia="zh-CN"/>
        </w:rPr>
      </w:pPr>
    </w:p>
    <w:p w14:paraId="636940DF">
      <w:pPr>
        <w:spacing w:line="240" w:lineRule="auto"/>
        <w:rPr>
          <w:rFonts w:hint="default"/>
          <w:b/>
          <w:bCs/>
          <w:sz w:val="28"/>
          <w:szCs w:val="36"/>
          <w:lang w:val="en-US" w:eastAsia="zh-CN"/>
        </w:rPr>
      </w:pPr>
      <w:r>
        <w:rPr>
          <w:rFonts w:hint="default"/>
          <w:b/>
          <w:bCs/>
          <w:sz w:val="28"/>
          <w:szCs w:val="36"/>
          <w:lang w:val="en-US" w:eastAsia="zh-CN"/>
        </w:rPr>
        <w:t>4</w:t>
      </w:r>
      <w:r>
        <w:rPr>
          <w:rFonts w:hint="eastAsia"/>
          <w:b/>
          <w:bCs/>
          <w:sz w:val="28"/>
          <w:szCs w:val="36"/>
          <w:lang w:val="en-US" w:eastAsia="zh-CN"/>
        </w:rPr>
        <w:t>　</w:t>
      </w:r>
      <w:r>
        <w:rPr>
          <w:rFonts w:hint="default"/>
          <w:b/>
          <w:bCs/>
          <w:sz w:val="28"/>
          <w:szCs w:val="36"/>
          <w:lang w:val="en-US" w:eastAsia="zh-CN"/>
        </w:rPr>
        <w:t>响应文件的递交</w:t>
      </w:r>
    </w:p>
    <w:p w14:paraId="1BAFDD72">
      <w:pPr>
        <w:spacing w:line="240" w:lineRule="auto"/>
        <w:rPr>
          <w:rFonts w:hint="default"/>
          <w:b/>
          <w:bCs/>
          <w:sz w:val="22"/>
          <w:szCs w:val="28"/>
          <w:lang w:val="en-US" w:eastAsia="zh-CN"/>
        </w:rPr>
      </w:pPr>
    </w:p>
    <w:p w14:paraId="74DFD17C">
      <w:pPr>
        <w:spacing w:line="360" w:lineRule="auto"/>
        <w:rPr>
          <w:rFonts w:hint="default"/>
          <w:b/>
          <w:bCs/>
          <w:lang w:val="en-US" w:eastAsia="zh-CN"/>
        </w:rPr>
      </w:pPr>
      <w:r>
        <w:rPr>
          <w:rFonts w:hint="default"/>
          <w:b/>
          <w:bCs/>
          <w:lang w:val="en-US" w:eastAsia="zh-CN"/>
        </w:rPr>
        <w:t>4.1</w:t>
      </w:r>
      <w:r>
        <w:rPr>
          <w:rFonts w:hint="eastAsia"/>
          <w:b/>
          <w:bCs/>
          <w:lang w:val="en-US" w:eastAsia="zh-CN"/>
        </w:rPr>
        <w:t>　</w:t>
      </w:r>
      <w:r>
        <w:rPr>
          <w:rFonts w:hint="default"/>
          <w:b/>
          <w:bCs/>
          <w:lang w:val="en-US" w:eastAsia="zh-CN"/>
        </w:rPr>
        <w:t>响应文件的包装与标记</w:t>
      </w:r>
    </w:p>
    <w:p w14:paraId="4D6961BB">
      <w:pPr>
        <w:spacing w:line="360" w:lineRule="auto"/>
        <w:rPr>
          <w:rFonts w:hint="default"/>
          <w:lang w:val="en-US" w:eastAsia="zh-CN"/>
        </w:rPr>
      </w:pPr>
      <w:r>
        <w:rPr>
          <w:rFonts w:hint="default"/>
          <w:lang w:val="en-US" w:eastAsia="zh-CN"/>
        </w:rPr>
        <w:t>4.1.1</w:t>
      </w:r>
      <w:r>
        <w:rPr>
          <w:rFonts w:hint="eastAsia"/>
          <w:lang w:val="en-US" w:eastAsia="zh-CN"/>
        </w:rPr>
        <w:t>　</w:t>
      </w:r>
      <w:r>
        <w:rPr>
          <w:rFonts w:hint="default"/>
          <w:lang w:val="en-US" w:eastAsia="zh-CN"/>
        </w:rPr>
        <w:t>响应文件应密封包装，未密封的的应文件，采购</w:t>
      </w:r>
      <w:r>
        <w:rPr>
          <w:rFonts w:hint="eastAsia"/>
          <w:lang w:val="en-US" w:eastAsia="zh-CN"/>
        </w:rPr>
        <w:t>人</w:t>
      </w:r>
      <w:r>
        <w:rPr>
          <w:rFonts w:hint="default"/>
          <w:lang w:val="en-US" w:eastAsia="zh-CN"/>
        </w:rPr>
        <w:t>将拒绝接收</w:t>
      </w:r>
      <w:r>
        <w:rPr>
          <w:rFonts w:hint="eastAsia"/>
          <w:lang w:val="en-US" w:eastAsia="zh-CN"/>
        </w:rPr>
        <w:t>。</w:t>
      </w:r>
    </w:p>
    <w:p w14:paraId="13F8A8EE">
      <w:pPr>
        <w:spacing w:line="360" w:lineRule="auto"/>
        <w:rPr>
          <w:rFonts w:hint="default"/>
          <w:lang w:val="en-US" w:eastAsia="zh-CN"/>
        </w:rPr>
      </w:pPr>
      <w:r>
        <w:rPr>
          <w:rFonts w:hint="default"/>
          <w:lang w:val="en-US" w:eastAsia="zh-CN"/>
        </w:rPr>
        <w:t>4.1.2</w:t>
      </w:r>
      <w:r>
        <w:rPr>
          <w:rFonts w:hint="eastAsia"/>
          <w:lang w:val="en-US" w:eastAsia="zh-CN"/>
        </w:rPr>
        <w:t>　</w:t>
      </w:r>
      <w:r>
        <w:rPr>
          <w:rFonts w:hint="default"/>
          <w:lang w:val="en-US" w:eastAsia="zh-CN"/>
        </w:rPr>
        <w:t>响应文件封套上应载明的内容见供应商须知前附表。</w:t>
      </w:r>
    </w:p>
    <w:p w14:paraId="3AF86C19">
      <w:pPr>
        <w:spacing w:line="360" w:lineRule="auto"/>
        <w:rPr>
          <w:rFonts w:hint="default"/>
          <w:b/>
          <w:bCs/>
          <w:lang w:val="en-US" w:eastAsia="zh-CN"/>
        </w:rPr>
      </w:pPr>
      <w:r>
        <w:rPr>
          <w:rFonts w:hint="default"/>
          <w:b/>
          <w:bCs/>
          <w:lang w:val="en-US" w:eastAsia="zh-CN"/>
        </w:rPr>
        <w:t>4.2</w:t>
      </w:r>
      <w:r>
        <w:rPr>
          <w:rFonts w:hint="eastAsia"/>
          <w:b/>
          <w:bCs/>
          <w:lang w:val="en-US" w:eastAsia="zh-CN"/>
        </w:rPr>
        <w:t>　</w:t>
      </w:r>
      <w:r>
        <w:rPr>
          <w:rFonts w:hint="default"/>
          <w:b/>
          <w:bCs/>
          <w:lang w:val="en-US" w:eastAsia="zh-CN"/>
        </w:rPr>
        <w:t>响应文件的递交</w:t>
      </w:r>
    </w:p>
    <w:p w14:paraId="2B71EE79">
      <w:pPr>
        <w:spacing w:line="360" w:lineRule="auto"/>
        <w:rPr>
          <w:rFonts w:hint="default"/>
          <w:lang w:val="en-US" w:eastAsia="zh-CN"/>
        </w:rPr>
      </w:pPr>
      <w:r>
        <w:rPr>
          <w:rFonts w:hint="default"/>
          <w:lang w:val="en-US" w:eastAsia="zh-CN"/>
        </w:rPr>
        <w:t>4</w:t>
      </w:r>
      <w:r>
        <w:rPr>
          <w:rFonts w:hint="eastAsia"/>
          <w:lang w:val="en-US" w:eastAsia="zh-CN"/>
        </w:rPr>
        <w:t>.</w:t>
      </w:r>
      <w:r>
        <w:rPr>
          <w:rFonts w:hint="default"/>
          <w:lang w:val="en-US" w:eastAsia="zh-CN"/>
        </w:rPr>
        <w:t>2.1</w:t>
      </w:r>
      <w:r>
        <w:rPr>
          <w:rFonts w:hint="eastAsia"/>
          <w:lang w:val="en-US" w:eastAsia="zh-CN"/>
        </w:rPr>
        <w:t>　供</w:t>
      </w:r>
      <w:r>
        <w:rPr>
          <w:rFonts w:hint="default"/>
          <w:lang w:val="en-US" w:eastAsia="zh-CN"/>
        </w:rPr>
        <w:t>应商应在供应商须知前附表规定的</w:t>
      </w:r>
      <w:r>
        <w:rPr>
          <w:rFonts w:hint="eastAsia"/>
          <w:lang w:val="en-US" w:eastAsia="zh-CN"/>
        </w:rPr>
        <w:t>递交响应</w:t>
      </w:r>
      <w:r>
        <w:rPr>
          <w:rFonts w:hint="default"/>
          <w:lang w:val="en-US" w:eastAsia="zh-CN"/>
        </w:rPr>
        <w:t>文件的</w:t>
      </w:r>
      <w:r>
        <w:rPr>
          <w:rFonts w:hint="eastAsia"/>
          <w:lang w:val="en-US" w:eastAsia="zh-CN"/>
        </w:rPr>
        <w:t>截止</w:t>
      </w:r>
      <w:r>
        <w:rPr>
          <w:rFonts w:hint="default"/>
          <w:lang w:val="en-US" w:eastAsia="zh-CN"/>
        </w:rPr>
        <w:t>时间前，将响应文件递交</w:t>
      </w:r>
      <w:r>
        <w:rPr>
          <w:rFonts w:hint="eastAsia"/>
          <w:lang w:val="en-US" w:eastAsia="zh-CN"/>
        </w:rPr>
        <w:t>到</w:t>
      </w:r>
      <w:r>
        <w:rPr>
          <w:rFonts w:hint="default"/>
          <w:lang w:val="en-US" w:eastAsia="zh-CN"/>
        </w:rPr>
        <w:t>供应商须知前附表规定的地点。逾期送达的或者未</w:t>
      </w:r>
      <w:r>
        <w:rPr>
          <w:rFonts w:hint="eastAsia"/>
          <w:lang w:val="en-US" w:eastAsia="zh-CN"/>
        </w:rPr>
        <w:t>送达</w:t>
      </w:r>
      <w:r>
        <w:rPr>
          <w:rFonts w:hint="default"/>
          <w:lang w:val="en-US" w:eastAsia="zh-CN"/>
        </w:rPr>
        <w:t>指定地点的响应文件</w:t>
      </w:r>
      <w:r>
        <w:rPr>
          <w:rFonts w:hint="eastAsia"/>
          <w:lang w:val="en-US" w:eastAsia="zh-CN"/>
        </w:rPr>
        <w:t>，</w:t>
      </w:r>
      <w:r>
        <w:rPr>
          <w:rFonts w:hint="default"/>
          <w:lang w:val="en-US" w:eastAsia="zh-CN"/>
        </w:rPr>
        <w:t>采购人将拒绝接收。采购人收到响应文件后，向供应商出具接收凭证。</w:t>
      </w:r>
    </w:p>
    <w:p w14:paraId="3B9023FC">
      <w:pPr>
        <w:spacing w:line="360" w:lineRule="auto"/>
        <w:rPr>
          <w:rFonts w:hint="default"/>
          <w:lang w:val="en-US" w:eastAsia="zh-CN"/>
        </w:rPr>
      </w:pPr>
      <w:r>
        <w:rPr>
          <w:rFonts w:hint="default"/>
          <w:lang w:val="en-US" w:eastAsia="zh-CN"/>
        </w:rPr>
        <w:t>4.2.2</w:t>
      </w:r>
      <w:r>
        <w:rPr>
          <w:rFonts w:hint="eastAsia"/>
          <w:lang w:val="en-US" w:eastAsia="zh-CN"/>
        </w:rPr>
        <w:t>　</w:t>
      </w:r>
      <w:r>
        <w:rPr>
          <w:rFonts w:hint="default"/>
          <w:lang w:val="en-US" w:eastAsia="zh-CN"/>
        </w:rPr>
        <w:t>除供应商须知前附表另有规定外，供应商所递交的响应</w:t>
      </w:r>
      <w:r>
        <w:rPr>
          <w:rFonts w:hint="eastAsia"/>
          <w:lang w:val="en-US" w:eastAsia="zh-CN"/>
        </w:rPr>
        <w:t>文件</w:t>
      </w:r>
      <w:r>
        <w:rPr>
          <w:rFonts w:hint="default"/>
          <w:lang w:val="en-US" w:eastAsia="zh-CN"/>
        </w:rPr>
        <w:t>不予退还</w:t>
      </w:r>
      <w:r>
        <w:rPr>
          <w:rFonts w:hint="eastAsia"/>
          <w:lang w:val="en-US" w:eastAsia="zh-CN"/>
        </w:rPr>
        <w:t>。</w:t>
      </w:r>
    </w:p>
    <w:p w14:paraId="37BB8D97">
      <w:pPr>
        <w:spacing w:line="360" w:lineRule="auto"/>
        <w:rPr>
          <w:rFonts w:hint="default"/>
          <w:b/>
          <w:bCs/>
          <w:lang w:val="en-US" w:eastAsia="zh-CN"/>
        </w:rPr>
      </w:pPr>
      <w:r>
        <w:rPr>
          <w:rFonts w:hint="default"/>
          <w:b/>
          <w:bCs/>
          <w:lang w:val="en-US" w:eastAsia="zh-CN"/>
        </w:rPr>
        <w:t>4.3</w:t>
      </w:r>
      <w:r>
        <w:rPr>
          <w:rFonts w:hint="eastAsia"/>
          <w:b/>
          <w:bCs/>
          <w:lang w:val="en-US" w:eastAsia="zh-CN"/>
        </w:rPr>
        <w:t>　</w:t>
      </w:r>
      <w:r>
        <w:rPr>
          <w:rFonts w:hint="default"/>
          <w:b/>
          <w:bCs/>
          <w:lang w:val="en-US" w:eastAsia="zh-CN"/>
        </w:rPr>
        <w:t>响应文件的修改与撤回</w:t>
      </w:r>
    </w:p>
    <w:p w14:paraId="2017D058">
      <w:pPr>
        <w:spacing w:line="360" w:lineRule="auto"/>
        <w:rPr>
          <w:rFonts w:hint="default"/>
          <w:lang w:val="en-US" w:eastAsia="zh-CN"/>
        </w:rPr>
      </w:pPr>
      <w:r>
        <w:rPr>
          <w:rFonts w:hint="default"/>
          <w:lang w:val="en-US" w:eastAsia="zh-CN"/>
        </w:rPr>
        <w:t>4</w:t>
      </w:r>
      <w:r>
        <w:rPr>
          <w:rFonts w:hint="eastAsia"/>
          <w:lang w:val="en-US" w:eastAsia="zh-CN"/>
        </w:rPr>
        <w:t>.</w:t>
      </w:r>
      <w:r>
        <w:rPr>
          <w:rFonts w:hint="default"/>
          <w:lang w:val="en-US" w:eastAsia="zh-CN"/>
        </w:rPr>
        <w:t>3</w:t>
      </w:r>
      <w:r>
        <w:rPr>
          <w:rFonts w:hint="eastAsia"/>
          <w:lang w:val="en-US" w:eastAsia="zh-CN"/>
        </w:rPr>
        <w:t>.</w:t>
      </w:r>
      <w:r>
        <w:rPr>
          <w:rFonts w:hint="default"/>
          <w:lang w:val="en-US" w:eastAsia="zh-CN"/>
        </w:rPr>
        <w:t>1</w:t>
      </w:r>
      <w:r>
        <w:rPr>
          <w:rFonts w:hint="eastAsia"/>
          <w:lang w:val="en-US" w:eastAsia="zh-CN"/>
        </w:rPr>
        <w:t>　</w:t>
      </w:r>
      <w:r>
        <w:rPr>
          <w:rFonts w:hint="default"/>
          <w:lang w:val="en-US" w:eastAsia="zh-CN"/>
        </w:rPr>
        <w:t>在本章</w:t>
      </w:r>
      <w:r>
        <w:rPr>
          <w:rFonts w:hint="eastAsia"/>
          <w:lang w:val="en-US" w:eastAsia="zh-CN"/>
        </w:rPr>
        <w:t>第</w:t>
      </w:r>
      <w:r>
        <w:rPr>
          <w:rFonts w:hint="default"/>
          <w:lang w:val="en-US" w:eastAsia="zh-CN"/>
        </w:rPr>
        <w:t>4</w:t>
      </w:r>
      <w:r>
        <w:rPr>
          <w:rFonts w:hint="eastAsia"/>
          <w:lang w:val="en-US" w:eastAsia="zh-CN"/>
        </w:rPr>
        <w:t>.</w:t>
      </w:r>
      <w:r>
        <w:rPr>
          <w:rFonts w:hint="default"/>
          <w:lang w:val="en-US" w:eastAsia="zh-CN"/>
        </w:rPr>
        <w:t>2.1项规定的递交</w:t>
      </w:r>
      <w:r>
        <w:rPr>
          <w:rFonts w:hint="eastAsia"/>
          <w:lang w:val="en-US" w:eastAsia="zh-CN"/>
        </w:rPr>
        <w:t>响应</w:t>
      </w:r>
      <w:r>
        <w:rPr>
          <w:rFonts w:hint="default"/>
          <w:lang w:val="en-US" w:eastAsia="zh-CN"/>
        </w:rPr>
        <w:t>文件的截止时间前，供应商可以修改或</w:t>
      </w:r>
      <w:r>
        <w:rPr>
          <w:rFonts w:hint="eastAsia"/>
          <w:lang w:val="en-US" w:eastAsia="zh-CN"/>
        </w:rPr>
        <w:t>撤回</w:t>
      </w:r>
      <w:r>
        <w:rPr>
          <w:rFonts w:hint="default"/>
          <w:lang w:val="en-US" w:eastAsia="zh-CN"/>
        </w:rPr>
        <w:t>已递交的响应文件，但应以书面形式通知采购人。</w:t>
      </w:r>
    </w:p>
    <w:p w14:paraId="4BF51394">
      <w:pPr>
        <w:spacing w:line="360" w:lineRule="auto"/>
        <w:rPr>
          <w:rFonts w:hint="default"/>
          <w:lang w:val="en-US" w:eastAsia="zh-CN"/>
        </w:rPr>
      </w:pPr>
      <w:r>
        <w:rPr>
          <w:rFonts w:hint="default"/>
          <w:lang w:val="en-US" w:eastAsia="zh-CN"/>
        </w:rPr>
        <w:t>4.3.2</w:t>
      </w:r>
      <w:r>
        <w:rPr>
          <w:rFonts w:hint="eastAsia"/>
          <w:lang w:val="en-US" w:eastAsia="zh-CN"/>
        </w:rPr>
        <w:t>　</w:t>
      </w:r>
      <w:r>
        <w:rPr>
          <w:rFonts w:hint="default"/>
          <w:lang w:val="en-US" w:eastAsia="zh-CN"/>
        </w:rPr>
        <w:t>响应文件的修改文件或供应商</w:t>
      </w:r>
      <w:r>
        <w:rPr>
          <w:rFonts w:hint="eastAsia"/>
          <w:lang w:val="en-US" w:eastAsia="zh-CN"/>
        </w:rPr>
        <w:t>撤回</w:t>
      </w:r>
      <w:r>
        <w:rPr>
          <w:rFonts w:hint="default"/>
          <w:lang w:val="en-US" w:eastAsia="zh-CN"/>
        </w:rPr>
        <w:t>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14:paraId="564A60E4">
      <w:pPr>
        <w:spacing w:line="360" w:lineRule="auto"/>
        <w:rPr>
          <w:rFonts w:hint="default"/>
          <w:lang w:val="en-US" w:eastAsia="zh-CN"/>
        </w:rPr>
      </w:pPr>
      <w:r>
        <w:rPr>
          <w:rFonts w:hint="default"/>
          <w:lang w:val="en-US" w:eastAsia="zh-CN"/>
        </w:rPr>
        <w:t>4.3.3</w:t>
      </w:r>
      <w:r>
        <w:rPr>
          <w:rFonts w:hint="eastAsia"/>
          <w:lang w:val="en-US" w:eastAsia="zh-CN"/>
        </w:rPr>
        <w:t>　</w:t>
      </w:r>
      <w:r>
        <w:rPr>
          <w:rFonts w:hint="default"/>
          <w:lang w:val="en-US" w:eastAsia="zh-CN"/>
        </w:rPr>
        <w:t>除供应商须知前附表另有规定外，供应商撤回响应文件的，采购人应在5日内退还已收取的响应保证金。</w:t>
      </w:r>
    </w:p>
    <w:p w14:paraId="318DFF76">
      <w:pPr>
        <w:spacing w:line="360" w:lineRule="auto"/>
        <w:rPr>
          <w:rFonts w:hint="default"/>
          <w:lang w:val="en-US" w:eastAsia="zh-CN"/>
        </w:rPr>
      </w:pPr>
      <w:r>
        <w:rPr>
          <w:rFonts w:hint="default"/>
          <w:lang w:val="en-US" w:eastAsia="zh-CN"/>
        </w:rPr>
        <w:t>4.3.4</w:t>
      </w:r>
      <w:r>
        <w:rPr>
          <w:rFonts w:hint="eastAsia"/>
          <w:lang w:val="en-US" w:eastAsia="zh-CN"/>
        </w:rPr>
        <w:t>　</w:t>
      </w:r>
      <w:r>
        <w:rPr>
          <w:rFonts w:hint="default"/>
          <w:lang w:val="en-US" w:eastAsia="zh-CN"/>
        </w:rPr>
        <w:t>修改的内容为响应文件的组成部分。响应文件的修改文件应按照本章第3条、第4条的规定进行编制、包装、标记和递交，并标明</w:t>
      </w:r>
      <w:r>
        <w:rPr>
          <w:rFonts w:hint="eastAsia"/>
          <w:lang w:val="en-US" w:eastAsia="zh-CN"/>
        </w:rPr>
        <w:t>“</w:t>
      </w:r>
      <w:r>
        <w:rPr>
          <w:rFonts w:hint="default"/>
          <w:lang w:val="en-US" w:eastAsia="zh-CN"/>
        </w:rPr>
        <w:t>修改</w:t>
      </w:r>
      <w:r>
        <w:rPr>
          <w:rFonts w:hint="eastAsia"/>
          <w:lang w:val="en-US" w:eastAsia="zh-CN"/>
        </w:rPr>
        <w:t>”</w:t>
      </w:r>
      <w:r>
        <w:rPr>
          <w:rFonts w:hint="default"/>
          <w:lang w:val="en-US" w:eastAsia="zh-CN"/>
        </w:rPr>
        <w:t>字样。</w:t>
      </w:r>
    </w:p>
    <w:p w14:paraId="4A32CDFA">
      <w:pPr>
        <w:spacing w:line="360" w:lineRule="auto"/>
        <w:rPr>
          <w:rFonts w:hint="default"/>
          <w:lang w:val="en-US" w:eastAsia="zh-CN"/>
        </w:rPr>
      </w:pPr>
    </w:p>
    <w:p w14:paraId="79DF3D02">
      <w:pPr>
        <w:spacing w:line="360" w:lineRule="auto"/>
        <w:rPr>
          <w:rFonts w:hint="default"/>
          <w:b/>
          <w:bCs/>
          <w:sz w:val="28"/>
          <w:szCs w:val="36"/>
          <w:lang w:val="en-US" w:eastAsia="zh-CN"/>
        </w:rPr>
      </w:pPr>
      <w:r>
        <w:rPr>
          <w:rFonts w:hint="default"/>
          <w:b/>
          <w:bCs/>
          <w:sz w:val="28"/>
          <w:szCs w:val="36"/>
          <w:lang w:val="en-US" w:eastAsia="zh-CN"/>
        </w:rPr>
        <w:t>5</w:t>
      </w:r>
      <w:r>
        <w:rPr>
          <w:rFonts w:hint="eastAsia"/>
          <w:b/>
          <w:bCs/>
          <w:sz w:val="28"/>
          <w:szCs w:val="36"/>
          <w:lang w:val="en-US" w:eastAsia="zh-CN"/>
        </w:rPr>
        <w:t>　</w:t>
      </w:r>
      <w:r>
        <w:rPr>
          <w:rFonts w:hint="default"/>
          <w:b/>
          <w:bCs/>
          <w:sz w:val="28"/>
          <w:szCs w:val="36"/>
          <w:lang w:val="en-US" w:eastAsia="zh-CN"/>
        </w:rPr>
        <w:t>开启响应文件</w:t>
      </w:r>
    </w:p>
    <w:p w14:paraId="021F7A71">
      <w:pPr>
        <w:spacing w:line="240" w:lineRule="auto"/>
        <w:rPr>
          <w:rFonts w:hint="default"/>
          <w:b/>
          <w:bCs/>
          <w:sz w:val="24"/>
          <w:szCs w:val="32"/>
          <w:lang w:val="en-US" w:eastAsia="zh-CN"/>
        </w:rPr>
      </w:pPr>
    </w:p>
    <w:p w14:paraId="535B0612">
      <w:pPr>
        <w:spacing w:line="360" w:lineRule="auto"/>
        <w:rPr>
          <w:rFonts w:hint="default"/>
          <w:b/>
          <w:bCs/>
          <w:lang w:val="en-US" w:eastAsia="zh-CN"/>
        </w:rPr>
      </w:pPr>
      <w:r>
        <w:rPr>
          <w:rFonts w:hint="default"/>
          <w:b/>
          <w:bCs/>
          <w:lang w:val="en-US" w:eastAsia="zh-CN"/>
        </w:rPr>
        <w:t>5.1开启响应文件的时间和地点</w:t>
      </w:r>
    </w:p>
    <w:p w14:paraId="17DF9D47">
      <w:pPr>
        <w:spacing w:line="360" w:lineRule="auto"/>
        <w:rPr>
          <w:rFonts w:hint="default"/>
          <w:lang w:val="en-US" w:eastAsia="zh-CN"/>
        </w:rPr>
      </w:pPr>
      <w:r>
        <w:rPr>
          <w:rFonts w:hint="eastAsia"/>
          <w:lang w:val="en-US" w:eastAsia="zh-CN"/>
        </w:rPr>
        <w:t>　　</w:t>
      </w:r>
      <w:r>
        <w:rPr>
          <w:rFonts w:hint="default"/>
          <w:lang w:val="en-US" w:eastAsia="zh-CN"/>
        </w:rPr>
        <w:t>采购人在本章第4.2.1项规定的递交响应文件的截止时间和地点公开开启响应文件，并邀请所有供应商的法定代表人</w:t>
      </w:r>
      <w:r>
        <w:rPr>
          <w:rFonts w:hint="eastAsia"/>
          <w:lang w:val="en-US" w:eastAsia="zh-CN"/>
        </w:rPr>
        <w:t>（</w:t>
      </w:r>
      <w:r>
        <w:rPr>
          <w:rFonts w:hint="default"/>
          <w:lang w:val="en-US" w:eastAsia="zh-CN"/>
        </w:rPr>
        <w:t>单位负责人）或其授权的代理人参加开启会议，供应商未派代表参加的，视为默认开启结果。</w:t>
      </w:r>
    </w:p>
    <w:p w14:paraId="0C15961E">
      <w:pPr>
        <w:spacing w:line="360" w:lineRule="auto"/>
        <w:rPr>
          <w:rFonts w:hint="default"/>
          <w:b/>
          <w:bCs/>
          <w:lang w:val="en-US" w:eastAsia="zh-CN"/>
        </w:rPr>
      </w:pPr>
      <w:r>
        <w:rPr>
          <w:rFonts w:hint="default"/>
          <w:b/>
          <w:bCs/>
          <w:lang w:val="en-US" w:eastAsia="zh-CN"/>
        </w:rPr>
        <w:t>5.2</w:t>
      </w:r>
      <w:r>
        <w:rPr>
          <w:rFonts w:hint="eastAsia"/>
          <w:b/>
          <w:bCs/>
          <w:lang w:val="en-US" w:eastAsia="zh-CN"/>
        </w:rPr>
        <w:t>　</w:t>
      </w:r>
      <w:r>
        <w:rPr>
          <w:rFonts w:hint="default"/>
          <w:b/>
          <w:bCs/>
          <w:lang w:val="en-US" w:eastAsia="zh-CN"/>
        </w:rPr>
        <w:t>开启程序</w:t>
      </w:r>
    </w:p>
    <w:p w14:paraId="634A9667">
      <w:pPr>
        <w:spacing w:line="360" w:lineRule="auto"/>
        <w:rPr>
          <w:rFonts w:hint="default"/>
          <w:lang w:val="en-US" w:eastAsia="zh-CN"/>
        </w:rPr>
      </w:pPr>
      <w:r>
        <w:rPr>
          <w:rFonts w:hint="eastAsia"/>
          <w:lang w:val="en-US" w:eastAsia="zh-CN"/>
        </w:rPr>
        <w:t>　　</w:t>
      </w:r>
      <w:r>
        <w:rPr>
          <w:rFonts w:hint="default"/>
          <w:lang w:val="en-US" w:eastAsia="zh-CN"/>
        </w:rPr>
        <w:t>主持人按下列程序公开开启响应文件：</w:t>
      </w:r>
    </w:p>
    <w:p w14:paraId="4F3304B1">
      <w:pPr>
        <w:spacing w:line="360" w:lineRule="auto"/>
        <w:rPr>
          <w:rFonts w:hint="default"/>
          <w:lang w:val="en-US" w:eastAsia="zh-CN"/>
        </w:rPr>
      </w:pPr>
      <w:r>
        <w:rPr>
          <w:rFonts w:hint="eastAsia"/>
          <w:lang w:val="en-US" w:eastAsia="zh-CN"/>
        </w:rPr>
        <w:t>　　</w:t>
      </w:r>
      <w:r>
        <w:rPr>
          <w:rFonts w:hint="default"/>
          <w:lang w:val="en-US" w:eastAsia="zh-CN"/>
        </w:rPr>
        <w:t>（1</w:t>
      </w:r>
      <w:r>
        <w:rPr>
          <w:rFonts w:hint="eastAsia"/>
          <w:lang w:val="en-US" w:eastAsia="zh-CN"/>
        </w:rPr>
        <w:t>）</w:t>
      </w:r>
      <w:r>
        <w:rPr>
          <w:rFonts w:hint="default"/>
          <w:lang w:val="en-US" w:eastAsia="zh-CN"/>
        </w:rPr>
        <w:t>宣布开启会议纪律；</w:t>
      </w:r>
    </w:p>
    <w:p w14:paraId="1FD039F8">
      <w:pPr>
        <w:spacing w:line="360" w:lineRule="auto"/>
        <w:rPr>
          <w:rFonts w:hint="default"/>
          <w:lang w:val="en-US" w:eastAsia="zh-CN"/>
        </w:rPr>
      </w:pPr>
      <w:r>
        <w:rPr>
          <w:rFonts w:hint="eastAsia"/>
          <w:lang w:val="en-US" w:eastAsia="zh-CN"/>
        </w:rPr>
        <w:t>　　</w:t>
      </w:r>
      <w:r>
        <w:rPr>
          <w:rFonts w:hint="default"/>
          <w:lang w:val="en-US" w:eastAsia="zh-CN"/>
        </w:rPr>
        <w:t>（2）宣布参加开启会议的工作人员姓名；</w:t>
      </w:r>
    </w:p>
    <w:p w14:paraId="16B50425">
      <w:pPr>
        <w:spacing w:line="360" w:lineRule="auto"/>
        <w:rPr>
          <w:rFonts w:hint="default"/>
          <w:lang w:val="en-US" w:eastAsia="zh-CN"/>
        </w:rPr>
      </w:pPr>
      <w:r>
        <w:rPr>
          <w:rFonts w:hint="eastAsia"/>
          <w:lang w:val="en-US" w:eastAsia="zh-CN"/>
        </w:rPr>
        <w:t>　　</w:t>
      </w:r>
      <w:r>
        <w:rPr>
          <w:rFonts w:hint="default"/>
          <w:lang w:val="en-US" w:eastAsia="zh-CN"/>
        </w:rPr>
        <w:t>（3）供应商代表检查确认响应文件的密封情况；</w:t>
      </w:r>
    </w:p>
    <w:p w14:paraId="6CE20777">
      <w:pPr>
        <w:spacing w:line="360" w:lineRule="auto"/>
        <w:rPr>
          <w:rFonts w:hint="default"/>
          <w:lang w:val="en-US" w:eastAsia="zh-CN"/>
        </w:rPr>
      </w:pPr>
      <w:r>
        <w:rPr>
          <w:rFonts w:hint="eastAsia"/>
          <w:lang w:val="en-US" w:eastAsia="zh-CN"/>
        </w:rPr>
        <w:t>　　</w:t>
      </w:r>
      <w:r>
        <w:rPr>
          <w:rFonts w:hint="default"/>
          <w:lang w:val="en-US" w:eastAsia="zh-CN"/>
        </w:rPr>
        <w:t>（4）按照供应商须知前附表规定的开启顺序开启响应文件，公布递交响应文件的供应商名称、响应报价及供应商须知前附表规定的其他应公布的信息，</w:t>
      </w:r>
      <w:r>
        <w:rPr>
          <w:rFonts w:hint="eastAsia"/>
          <w:lang w:val="en-US" w:eastAsia="zh-CN"/>
        </w:rPr>
        <w:t>并记录在案</w:t>
      </w:r>
      <w:r>
        <w:rPr>
          <w:rFonts w:hint="default"/>
          <w:lang w:val="en-US" w:eastAsia="zh-CN"/>
        </w:rPr>
        <w:t>；</w:t>
      </w:r>
    </w:p>
    <w:p w14:paraId="7DE925DF">
      <w:pPr>
        <w:spacing w:line="360" w:lineRule="auto"/>
        <w:rPr>
          <w:rFonts w:hint="default"/>
          <w:lang w:val="en-US" w:eastAsia="zh-CN"/>
        </w:rPr>
      </w:pPr>
      <w:r>
        <w:rPr>
          <w:rFonts w:hint="eastAsia"/>
          <w:lang w:val="en-US" w:eastAsia="zh-CN"/>
        </w:rPr>
        <w:t>　　</w:t>
      </w:r>
      <w:r>
        <w:rPr>
          <w:rFonts w:hint="default"/>
          <w:lang w:val="en-US" w:eastAsia="zh-CN"/>
        </w:rPr>
        <w:t>（5）供应商代表及相关工作人员等在响应文件开启记录上签字确认；</w:t>
      </w:r>
    </w:p>
    <w:p w14:paraId="669981FC">
      <w:pPr>
        <w:spacing w:line="360" w:lineRule="auto"/>
        <w:rPr>
          <w:rFonts w:hint="default"/>
          <w:lang w:val="en-US" w:eastAsia="zh-CN"/>
        </w:rPr>
      </w:pPr>
      <w:r>
        <w:rPr>
          <w:rFonts w:hint="eastAsia"/>
          <w:lang w:val="en-US" w:eastAsia="zh-CN"/>
        </w:rPr>
        <w:t>　　</w:t>
      </w:r>
      <w:r>
        <w:rPr>
          <w:rFonts w:hint="default"/>
          <w:lang w:val="en-US" w:eastAsia="zh-CN"/>
        </w:rPr>
        <w:t>（6）宣布有关注意事项；</w:t>
      </w:r>
    </w:p>
    <w:p w14:paraId="1F3BF590">
      <w:pPr>
        <w:spacing w:line="360" w:lineRule="auto"/>
        <w:rPr>
          <w:rFonts w:hint="default"/>
          <w:lang w:val="en-US" w:eastAsia="zh-CN"/>
        </w:rPr>
      </w:pPr>
      <w:r>
        <w:rPr>
          <w:rFonts w:hint="eastAsia"/>
          <w:lang w:val="en-US" w:eastAsia="zh-CN"/>
        </w:rPr>
        <w:t>　　</w:t>
      </w:r>
      <w:r>
        <w:rPr>
          <w:rFonts w:hint="default"/>
          <w:lang w:val="en-US" w:eastAsia="zh-CN"/>
        </w:rPr>
        <w:t>（7）开启会议结束。</w:t>
      </w:r>
    </w:p>
    <w:p w14:paraId="381BE42E">
      <w:pPr>
        <w:spacing w:line="360" w:lineRule="auto"/>
        <w:rPr>
          <w:rFonts w:hint="default"/>
          <w:b/>
          <w:bCs/>
          <w:lang w:val="en-US" w:eastAsia="zh-CN"/>
        </w:rPr>
      </w:pPr>
      <w:r>
        <w:rPr>
          <w:rFonts w:hint="default"/>
          <w:b/>
          <w:bCs/>
          <w:lang w:val="en-US" w:eastAsia="zh-CN"/>
        </w:rPr>
        <w:t>5.3</w:t>
      </w:r>
      <w:r>
        <w:rPr>
          <w:rFonts w:hint="eastAsia"/>
          <w:b/>
          <w:bCs/>
          <w:lang w:val="en-US" w:eastAsia="zh-CN"/>
        </w:rPr>
        <w:t>　递交</w:t>
      </w:r>
      <w:r>
        <w:rPr>
          <w:rFonts w:hint="default"/>
          <w:b/>
          <w:bCs/>
          <w:lang w:val="en-US" w:eastAsia="zh-CN"/>
        </w:rPr>
        <w:t>响应文件的供应商不足的情形</w:t>
      </w:r>
    </w:p>
    <w:p w14:paraId="1FA2F2C5">
      <w:pPr>
        <w:spacing w:line="360" w:lineRule="auto"/>
        <w:rPr>
          <w:rFonts w:hint="default"/>
          <w:lang w:val="en-US" w:eastAsia="zh-CN"/>
        </w:rPr>
      </w:pPr>
      <w:r>
        <w:rPr>
          <w:rFonts w:hint="eastAsia"/>
          <w:lang w:val="en-US" w:eastAsia="zh-CN"/>
        </w:rPr>
        <w:t>　　采购</w:t>
      </w:r>
      <w:r>
        <w:rPr>
          <w:rFonts w:hint="default"/>
          <w:lang w:val="en-US" w:eastAsia="zh-CN"/>
        </w:rPr>
        <w:t>项目选择一家成交供应商时，递交响应文件的供应商数量</w:t>
      </w:r>
      <w:r>
        <w:rPr>
          <w:rFonts w:hint="eastAsia"/>
          <w:lang w:val="en-US" w:eastAsia="zh-CN"/>
        </w:rPr>
        <w:t>不足</w:t>
      </w:r>
      <w:r>
        <w:rPr>
          <w:rFonts w:hint="default"/>
          <w:lang w:val="en-US" w:eastAsia="zh-CN"/>
        </w:rPr>
        <w:t>三家的，或</w:t>
      </w:r>
      <w:r>
        <w:rPr>
          <w:rFonts w:hint="eastAsia"/>
          <w:lang w:val="en-US" w:eastAsia="zh-CN"/>
        </w:rPr>
        <w:t>采</w:t>
      </w:r>
      <w:r>
        <w:rPr>
          <w:rFonts w:hint="default"/>
          <w:lang w:val="en-US" w:eastAsia="zh-CN"/>
        </w:rPr>
        <w:t>购项</w:t>
      </w:r>
      <w:r>
        <w:rPr>
          <w:rFonts w:hint="eastAsia"/>
          <w:lang w:val="en-US" w:eastAsia="zh-CN"/>
        </w:rPr>
        <w:t>目</w:t>
      </w:r>
      <w:r>
        <w:rPr>
          <w:rFonts w:hint="default"/>
          <w:lang w:val="en-US" w:eastAsia="zh-CN"/>
        </w:rPr>
        <w:t>选择多家成交供应商时，</w:t>
      </w:r>
      <w:r>
        <w:rPr>
          <w:rFonts w:hint="eastAsia"/>
          <w:lang w:val="en-US" w:eastAsia="zh-CN"/>
        </w:rPr>
        <w:t>递</w:t>
      </w:r>
      <w:r>
        <w:rPr>
          <w:rFonts w:hint="default"/>
          <w:lang w:val="en-US" w:eastAsia="zh-CN"/>
        </w:rPr>
        <w:t>交</w:t>
      </w:r>
      <w:r>
        <w:rPr>
          <w:rFonts w:hint="eastAsia"/>
          <w:lang w:val="en-US" w:eastAsia="zh-CN"/>
        </w:rPr>
        <w:t>响应</w:t>
      </w:r>
      <w:r>
        <w:rPr>
          <w:rFonts w:hint="default"/>
          <w:lang w:val="en-US" w:eastAsia="zh-CN"/>
        </w:rPr>
        <w:t>文件的供应商数量少于供应商须知前附表规定数量的，采购人可按照下述情形分别处理：</w:t>
      </w:r>
    </w:p>
    <w:p w14:paraId="5E30B781">
      <w:pPr>
        <w:spacing w:line="360" w:lineRule="auto"/>
        <w:rPr>
          <w:rFonts w:hint="default"/>
          <w:lang w:val="en-US" w:eastAsia="zh-CN"/>
        </w:rPr>
      </w:pPr>
      <w:r>
        <w:rPr>
          <w:rFonts w:hint="eastAsia"/>
          <w:lang w:val="en-US" w:eastAsia="zh-CN"/>
        </w:rPr>
        <w:t>　　</w:t>
      </w:r>
      <w:r>
        <w:rPr>
          <w:rFonts w:hint="default"/>
          <w:lang w:val="en-US" w:eastAsia="zh-CN"/>
        </w:rPr>
        <w:t>（1）终止询比并重新组织采购</w:t>
      </w:r>
    </w:p>
    <w:p w14:paraId="32C41C54">
      <w:pPr>
        <w:spacing w:line="360" w:lineRule="auto"/>
        <w:rPr>
          <w:rFonts w:hint="default"/>
          <w:lang w:val="en-US" w:eastAsia="zh-CN"/>
        </w:rPr>
      </w:pPr>
      <w:r>
        <w:rPr>
          <w:rFonts w:hint="eastAsia"/>
          <w:lang w:val="en-US" w:eastAsia="zh-CN"/>
        </w:rPr>
        <w:t>　　</w:t>
      </w:r>
      <w:r>
        <w:rPr>
          <w:rFonts w:hint="default"/>
          <w:lang w:val="en-US" w:eastAsia="zh-CN"/>
        </w:rPr>
        <w:t>采购项目</w:t>
      </w:r>
      <w:r>
        <w:rPr>
          <w:rFonts w:hint="eastAsia"/>
          <w:lang w:val="en-US" w:eastAsia="zh-CN"/>
        </w:rPr>
        <w:t>存在</w:t>
      </w:r>
      <w:r>
        <w:rPr>
          <w:rFonts w:hint="default"/>
          <w:lang w:val="en-US" w:eastAsia="zh-CN"/>
        </w:rPr>
        <w:t>影响公平竞争情形的</w:t>
      </w:r>
      <w:r>
        <w:rPr>
          <w:rFonts w:hint="eastAsia"/>
          <w:lang w:val="en-US" w:eastAsia="zh-CN"/>
        </w:rPr>
        <w:t>，</w:t>
      </w:r>
      <w:r>
        <w:rPr>
          <w:rFonts w:hint="default"/>
          <w:lang w:val="en-US" w:eastAsia="zh-CN"/>
        </w:rPr>
        <w:t>采购人应当终止询比采购，并根据不同情形和原因，采取相应纠正措施，重新组织采购。</w:t>
      </w:r>
    </w:p>
    <w:p w14:paraId="280528D5">
      <w:pPr>
        <w:spacing w:line="360" w:lineRule="auto"/>
        <w:rPr>
          <w:rFonts w:hint="default"/>
          <w:lang w:val="en-US" w:eastAsia="zh-CN"/>
        </w:rPr>
      </w:pPr>
      <w:r>
        <w:rPr>
          <w:rFonts w:hint="eastAsia"/>
          <w:lang w:val="en-US" w:eastAsia="zh-CN"/>
        </w:rPr>
        <w:t>　　采购</w:t>
      </w:r>
      <w:r>
        <w:rPr>
          <w:rFonts w:hint="default"/>
          <w:lang w:val="en-US" w:eastAsia="zh-CN"/>
        </w:rPr>
        <w:t>项目不存在</w:t>
      </w:r>
      <w:r>
        <w:rPr>
          <w:rFonts w:hint="eastAsia"/>
          <w:lang w:val="en-US" w:eastAsia="zh-CN"/>
        </w:rPr>
        <w:t>影响</w:t>
      </w:r>
      <w:r>
        <w:rPr>
          <w:rFonts w:hint="default"/>
          <w:lang w:val="en-US" w:eastAsia="zh-CN"/>
        </w:rPr>
        <w:t>公平竞争情形的，采购人也可以选择终止询比采购，采取相应完善措施，重新组织采购</w:t>
      </w:r>
      <w:r>
        <w:rPr>
          <w:rFonts w:hint="eastAsia"/>
          <w:lang w:val="en-US" w:eastAsia="zh-CN"/>
        </w:rPr>
        <w:t>。</w:t>
      </w:r>
    </w:p>
    <w:p w14:paraId="6F279106">
      <w:pPr>
        <w:spacing w:line="360" w:lineRule="auto"/>
        <w:rPr>
          <w:rFonts w:hint="default"/>
          <w:lang w:val="en-US" w:eastAsia="zh-CN"/>
        </w:rPr>
      </w:pPr>
      <w:r>
        <w:rPr>
          <w:rFonts w:hint="eastAsia"/>
          <w:lang w:val="en-US" w:eastAsia="zh-CN"/>
        </w:rPr>
        <w:t>　　</w:t>
      </w:r>
      <w:r>
        <w:rPr>
          <w:rFonts w:hint="default"/>
          <w:lang w:val="en-US" w:eastAsia="zh-CN"/>
        </w:rPr>
        <w:t>（2）继续询比采购</w:t>
      </w:r>
    </w:p>
    <w:p w14:paraId="185A341C">
      <w:pPr>
        <w:spacing w:line="360" w:lineRule="auto"/>
        <w:ind w:firstLine="420"/>
        <w:rPr>
          <w:rFonts w:hint="default"/>
          <w:lang w:val="en-US" w:eastAsia="zh-CN"/>
        </w:rPr>
      </w:pPr>
      <w:r>
        <w:rPr>
          <w:rFonts w:hint="default"/>
          <w:lang w:val="en-US" w:eastAsia="zh-CN"/>
        </w:rPr>
        <w:t>采购项目不存在应该终止询比情形，且采购人也没有自行选择终止询比采购的，采购人应按照本章第5.2款规定的程序继续开启响应文件，并按第三章</w:t>
      </w:r>
      <w:r>
        <w:rPr>
          <w:rFonts w:hint="eastAsia"/>
          <w:lang w:val="en-US" w:eastAsia="zh-CN"/>
        </w:rPr>
        <w:t>“</w:t>
      </w:r>
      <w:r>
        <w:rPr>
          <w:rFonts w:hint="default"/>
          <w:lang w:val="en-US" w:eastAsia="zh-CN"/>
        </w:rPr>
        <w:t>评审办法</w:t>
      </w:r>
      <w:r>
        <w:rPr>
          <w:rFonts w:hint="eastAsia"/>
          <w:lang w:val="en-US" w:eastAsia="zh-CN"/>
        </w:rPr>
        <w:t>”</w:t>
      </w:r>
      <w:r>
        <w:rPr>
          <w:rFonts w:hint="default"/>
          <w:lang w:val="en-US" w:eastAsia="zh-CN"/>
        </w:rPr>
        <w:t>规定的规则组织响应文件评审，完成询比采购后续程序。</w:t>
      </w:r>
    </w:p>
    <w:p w14:paraId="387E1408">
      <w:pPr>
        <w:numPr>
          <w:ilvl w:val="0"/>
          <w:numId w:val="3"/>
        </w:numPr>
        <w:spacing w:line="240" w:lineRule="auto"/>
        <w:rPr>
          <w:rFonts w:hint="default"/>
          <w:b/>
          <w:bCs/>
          <w:sz w:val="28"/>
          <w:szCs w:val="36"/>
          <w:lang w:val="en-US" w:eastAsia="zh-CN"/>
        </w:rPr>
      </w:pPr>
      <w:r>
        <w:rPr>
          <w:rFonts w:hint="default"/>
          <w:b/>
          <w:bCs/>
          <w:sz w:val="28"/>
          <w:szCs w:val="36"/>
          <w:lang w:val="en-US" w:eastAsia="zh-CN"/>
        </w:rPr>
        <w:t>评审</w:t>
      </w:r>
    </w:p>
    <w:p w14:paraId="2CEF0B1B">
      <w:pPr>
        <w:numPr>
          <w:ilvl w:val="0"/>
          <w:numId w:val="0"/>
        </w:numPr>
        <w:spacing w:line="240" w:lineRule="auto"/>
        <w:rPr>
          <w:rFonts w:hint="default"/>
          <w:b/>
          <w:bCs/>
          <w:sz w:val="22"/>
          <w:szCs w:val="28"/>
          <w:lang w:val="en-US" w:eastAsia="zh-CN"/>
        </w:rPr>
      </w:pPr>
    </w:p>
    <w:p w14:paraId="3C9B3146">
      <w:pPr>
        <w:spacing w:line="360" w:lineRule="auto"/>
        <w:rPr>
          <w:rFonts w:hint="default"/>
          <w:b/>
          <w:bCs/>
          <w:lang w:val="en-US" w:eastAsia="zh-CN"/>
        </w:rPr>
      </w:pPr>
      <w:r>
        <w:rPr>
          <w:rFonts w:hint="default"/>
          <w:b/>
          <w:bCs/>
          <w:lang w:val="en-US" w:eastAsia="zh-CN"/>
        </w:rPr>
        <w:t>6.1</w:t>
      </w:r>
      <w:r>
        <w:rPr>
          <w:rFonts w:hint="eastAsia"/>
          <w:b/>
          <w:bCs/>
          <w:lang w:val="en-US" w:eastAsia="zh-CN"/>
        </w:rPr>
        <w:t>　</w:t>
      </w:r>
      <w:r>
        <w:rPr>
          <w:rFonts w:hint="default"/>
          <w:b/>
          <w:bCs/>
          <w:lang w:val="en-US" w:eastAsia="zh-CN"/>
        </w:rPr>
        <w:t>评审小组</w:t>
      </w:r>
    </w:p>
    <w:p w14:paraId="6944D743">
      <w:pPr>
        <w:spacing w:line="360" w:lineRule="auto"/>
        <w:rPr>
          <w:rFonts w:hint="default"/>
          <w:lang w:val="en-US" w:eastAsia="zh-CN"/>
        </w:rPr>
      </w:pPr>
      <w:r>
        <w:rPr>
          <w:rFonts w:hint="default"/>
          <w:lang w:val="en-US" w:eastAsia="zh-CN"/>
        </w:rPr>
        <w:t>6.1.1</w:t>
      </w:r>
      <w:r>
        <w:rPr>
          <w:rFonts w:hint="eastAsia"/>
          <w:lang w:val="en-US" w:eastAsia="zh-CN"/>
        </w:rPr>
        <w:t>　</w:t>
      </w:r>
      <w:r>
        <w:rPr>
          <w:rFonts w:hint="default"/>
          <w:lang w:val="en-US" w:eastAsia="zh-CN"/>
        </w:rPr>
        <w:t>评审由采购人组建的评审小组负责。</w:t>
      </w:r>
    </w:p>
    <w:p w14:paraId="3F0D34F7">
      <w:pPr>
        <w:spacing w:line="360" w:lineRule="auto"/>
        <w:rPr>
          <w:rFonts w:hint="default"/>
          <w:lang w:val="en-US" w:eastAsia="zh-CN"/>
        </w:rPr>
      </w:pPr>
      <w:r>
        <w:rPr>
          <w:rFonts w:hint="default"/>
          <w:lang w:val="en-US" w:eastAsia="zh-CN"/>
        </w:rPr>
        <w:t>6.1.2</w:t>
      </w:r>
      <w:r>
        <w:rPr>
          <w:rFonts w:hint="eastAsia"/>
          <w:lang w:val="en-US" w:eastAsia="zh-CN"/>
        </w:rPr>
        <w:t>　</w:t>
      </w:r>
      <w:r>
        <w:rPr>
          <w:rFonts w:hint="default"/>
          <w:lang w:val="en-US" w:eastAsia="zh-CN"/>
        </w:rPr>
        <w:t>评审小组成员有下列情形之一的，应当回避：</w:t>
      </w:r>
    </w:p>
    <w:p w14:paraId="243BF17E">
      <w:pPr>
        <w:spacing w:line="360" w:lineRule="auto"/>
        <w:rPr>
          <w:rFonts w:hint="default"/>
          <w:lang w:val="en-US" w:eastAsia="zh-CN"/>
        </w:rPr>
      </w:pPr>
      <w:r>
        <w:rPr>
          <w:rFonts w:hint="eastAsia"/>
          <w:lang w:val="en-US" w:eastAsia="zh-CN"/>
        </w:rPr>
        <w:t>　　</w:t>
      </w:r>
      <w:r>
        <w:rPr>
          <w:rFonts w:hint="default"/>
          <w:lang w:val="en-US" w:eastAsia="zh-CN"/>
        </w:rPr>
        <w:t>（1）供应商主要负责人或供应商主要负责人的近亲属；</w:t>
      </w:r>
    </w:p>
    <w:p w14:paraId="79278E13">
      <w:pPr>
        <w:spacing w:line="360" w:lineRule="auto"/>
        <w:rPr>
          <w:rFonts w:hint="default"/>
          <w:lang w:val="en-US" w:eastAsia="zh-CN"/>
        </w:rPr>
      </w:pPr>
      <w:r>
        <w:rPr>
          <w:rFonts w:hint="eastAsia"/>
          <w:lang w:val="en-US" w:eastAsia="zh-CN"/>
        </w:rPr>
        <w:t>　　</w:t>
      </w:r>
      <w:r>
        <w:rPr>
          <w:rFonts w:hint="default"/>
          <w:lang w:val="en-US" w:eastAsia="zh-CN"/>
        </w:rPr>
        <w:t>（2）与供应商有经济利益关系或其他利害关系，可能影响公正评审的。</w:t>
      </w:r>
    </w:p>
    <w:p w14:paraId="4094AFE6">
      <w:pPr>
        <w:spacing w:line="360" w:lineRule="auto"/>
        <w:rPr>
          <w:rFonts w:hint="default"/>
          <w:lang w:val="en-US" w:eastAsia="zh-CN"/>
        </w:rPr>
      </w:pPr>
      <w:r>
        <w:rPr>
          <w:rFonts w:hint="default"/>
          <w:lang w:val="en-US" w:eastAsia="zh-CN"/>
        </w:rPr>
        <w:t>6.1.3</w:t>
      </w:r>
      <w:r>
        <w:rPr>
          <w:rFonts w:hint="eastAsia"/>
          <w:lang w:val="en-US" w:eastAsia="zh-CN"/>
        </w:rPr>
        <w:t>　</w:t>
      </w:r>
      <w:r>
        <w:rPr>
          <w:rFonts w:hint="default"/>
          <w:lang w:val="en-US" w:eastAsia="zh-CN"/>
        </w:rPr>
        <w:t>评审小组组建后，评审小组成员共同推选或由采购人指定评审小组组长，评审小组组长负责组织评审工作。</w:t>
      </w:r>
    </w:p>
    <w:p w14:paraId="05D6A6C7">
      <w:pPr>
        <w:spacing w:line="360" w:lineRule="auto"/>
        <w:rPr>
          <w:rFonts w:hint="default"/>
          <w:lang w:val="en-US" w:eastAsia="zh-CN"/>
        </w:rPr>
      </w:pPr>
      <w:r>
        <w:rPr>
          <w:rFonts w:hint="default"/>
          <w:lang w:val="en-US" w:eastAsia="zh-CN"/>
        </w:rPr>
        <w:t>6.1.4</w:t>
      </w:r>
      <w:r>
        <w:rPr>
          <w:rFonts w:hint="eastAsia"/>
          <w:lang w:val="en-US" w:eastAsia="zh-CN"/>
        </w:rPr>
        <w:t>　</w:t>
      </w:r>
      <w:r>
        <w:rPr>
          <w:rFonts w:hint="default"/>
          <w:lang w:val="en-US" w:eastAsia="zh-CN"/>
        </w:rPr>
        <w:t>在评审过程中，评审小组成员对需要共同认定的事项存在争议的，将按照少数服从多数的原则作出结论。持不同意见的评审小组成员应当在评审报告上签署不同意见及理由，否则视为同意评审报告。</w:t>
      </w:r>
    </w:p>
    <w:p w14:paraId="274F6D78">
      <w:pPr>
        <w:spacing w:line="360" w:lineRule="auto"/>
        <w:rPr>
          <w:rFonts w:hint="default"/>
          <w:b/>
          <w:bCs/>
          <w:lang w:val="en-US" w:eastAsia="zh-CN"/>
        </w:rPr>
      </w:pPr>
      <w:r>
        <w:rPr>
          <w:rFonts w:hint="default"/>
          <w:b/>
          <w:bCs/>
          <w:lang w:val="en-US" w:eastAsia="zh-CN"/>
        </w:rPr>
        <w:t>6.2</w:t>
      </w:r>
      <w:r>
        <w:rPr>
          <w:rFonts w:hint="eastAsia"/>
          <w:b/>
          <w:bCs/>
          <w:lang w:val="en-US" w:eastAsia="zh-CN"/>
        </w:rPr>
        <w:t>　</w:t>
      </w:r>
      <w:r>
        <w:rPr>
          <w:rFonts w:hint="default"/>
          <w:b/>
          <w:bCs/>
          <w:lang w:val="en-US" w:eastAsia="zh-CN"/>
        </w:rPr>
        <w:t>评审</w:t>
      </w:r>
    </w:p>
    <w:p w14:paraId="2E3741B7">
      <w:pPr>
        <w:spacing w:line="360" w:lineRule="auto"/>
        <w:rPr>
          <w:rFonts w:hint="default"/>
          <w:lang w:val="en-US" w:eastAsia="zh-CN"/>
        </w:rPr>
      </w:pPr>
      <w:r>
        <w:rPr>
          <w:rFonts w:hint="default"/>
          <w:lang w:val="en-US" w:eastAsia="zh-CN"/>
        </w:rPr>
        <w:t>6.2.1</w:t>
      </w:r>
      <w:r>
        <w:rPr>
          <w:rFonts w:hint="eastAsia"/>
          <w:lang w:val="en-US" w:eastAsia="zh-CN"/>
        </w:rPr>
        <w:t>　</w:t>
      </w:r>
      <w:r>
        <w:rPr>
          <w:rFonts w:hint="default"/>
          <w:lang w:val="en-US" w:eastAsia="zh-CN"/>
        </w:rPr>
        <w:t>评审小组按照第三章</w:t>
      </w:r>
      <w:r>
        <w:rPr>
          <w:rFonts w:hint="eastAsia"/>
          <w:lang w:val="en-US" w:eastAsia="zh-CN"/>
        </w:rPr>
        <w:t>“</w:t>
      </w:r>
      <w:r>
        <w:rPr>
          <w:rFonts w:hint="default"/>
          <w:lang w:val="en-US" w:eastAsia="zh-CN"/>
        </w:rPr>
        <w:t>评审办法</w:t>
      </w:r>
      <w:r>
        <w:rPr>
          <w:rFonts w:hint="eastAsia"/>
          <w:lang w:val="en-US" w:eastAsia="zh-CN"/>
        </w:rPr>
        <w:t>”</w:t>
      </w:r>
      <w:r>
        <w:rPr>
          <w:rFonts w:hint="default"/>
          <w:lang w:val="en-US" w:eastAsia="zh-CN"/>
        </w:rPr>
        <w:t>规定的评审标准和程序对响应文件进行评审和比较。</w:t>
      </w:r>
    </w:p>
    <w:p w14:paraId="5BCF7D75">
      <w:pPr>
        <w:spacing w:line="360" w:lineRule="auto"/>
        <w:rPr>
          <w:rFonts w:hint="default"/>
          <w:lang w:val="en-US" w:eastAsia="zh-CN"/>
        </w:rPr>
      </w:pPr>
      <w:r>
        <w:rPr>
          <w:rFonts w:hint="default"/>
          <w:lang w:val="en-US" w:eastAsia="zh-CN"/>
        </w:rPr>
        <w:t>6.2.2</w:t>
      </w:r>
      <w:r>
        <w:rPr>
          <w:rFonts w:hint="eastAsia"/>
          <w:lang w:val="en-US" w:eastAsia="zh-CN"/>
        </w:rPr>
        <w:t>　</w:t>
      </w:r>
      <w:r>
        <w:rPr>
          <w:rFonts w:hint="default"/>
          <w:lang w:val="en-US" w:eastAsia="zh-CN"/>
        </w:rPr>
        <w:t>评审完成后，评审小组应当向采购人提交书面评审报告和候选成交供应商名单。</w:t>
      </w:r>
    </w:p>
    <w:p w14:paraId="43ACDA94">
      <w:pPr>
        <w:spacing w:line="240" w:lineRule="auto"/>
        <w:rPr>
          <w:rFonts w:hint="default"/>
          <w:lang w:val="en-US" w:eastAsia="zh-CN"/>
        </w:rPr>
      </w:pPr>
    </w:p>
    <w:p w14:paraId="38E22D81">
      <w:pPr>
        <w:spacing w:line="240" w:lineRule="auto"/>
        <w:rPr>
          <w:rFonts w:hint="default"/>
          <w:b/>
          <w:bCs/>
          <w:sz w:val="28"/>
          <w:szCs w:val="36"/>
          <w:lang w:val="en-US" w:eastAsia="zh-CN"/>
        </w:rPr>
      </w:pPr>
      <w:r>
        <w:rPr>
          <w:rFonts w:hint="default"/>
          <w:b/>
          <w:bCs/>
          <w:sz w:val="28"/>
          <w:szCs w:val="36"/>
          <w:lang w:val="en-US" w:eastAsia="zh-CN"/>
        </w:rPr>
        <w:t>7</w:t>
      </w:r>
      <w:r>
        <w:rPr>
          <w:rFonts w:hint="eastAsia"/>
          <w:b/>
          <w:bCs/>
          <w:sz w:val="28"/>
          <w:szCs w:val="36"/>
          <w:lang w:val="en-US" w:eastAsia="zh-CN"/>
        </w:rPr>
        <w:t>　</w:t>
      </w:r>
      <w:r>
        <w:rPr>
          <w:rFonts w:hint="default"/>
          <w:b/>
          <w:bCs/>
          <w:sz w:val="28"/>
          <w:szCs w:val="36"/>
          <w:lang w:val="en-US" w:eastAsia="zh-CN"/>
        </w:rPr>
        <w:t>合同授予</w:t>
      </w:r>
    </w:p>
    <w:p w14:paraId="4CCBC575">
      <w:pPr>
        <w:spacing w:line="240" w:lineRule="auto"/>
        <w:rPr>
          <w:rFonts w:hint="default"/>
          <w:b/>
          <w:bCs/>
          <w:sz w:val="24"/>
          <w:szCs w:val="32"/>
          <w:lang w:val="en-US" w:eastAsia="zh-CN"/>
        </w:rPr>
      </w:pPr>
    </w:p>
    <w:p w14:paraId="0C64A891">
      <w:pPr>
        <w:spacing w:line="360" w:lineRule="auto"/>
        <w:rPr>
          <w:rFonts w:hint="default"/>
          <w:b/>
          <w:bCs/>
          <w:lang w:val="en-US" w:eastAsia="zh-CN"/>
        </w:rPr>
      </w:pPr>
      <w:r>
        <w:rPr>
          <w:rFonts w:hint="eastAsia"/>
          <w:b/>
          <w:bCs/>
          <w:lang w:val="en-US" w:eastAsia="zh-CN"/>
        </w:rPr>
        <w:t xml:space="preserve">　7.1 </w:t>
      </w:r>
      <w:r>
        <w:rPr>
          <w:rFonts w:hint="default"/>
          <w:b/>
          <w:bCs/>
          <w:lang w:val="en-US" w:eastAsia="zh-CN"/>
        </w:rPr>
        <w:t>发出成交通知书</w:t>
      </w:r>
    </w:p>
    <w:p w14:paraId="7853CD37">
      <w:pPr>
        <w:spacing w:line="360" w:lineRule="auto"/>
        <w:ind w:firstLine="420"/>
        <w:rPr>
          <w:rFonts w:hint="default"/>
          <w:lang w:val="en-US" w:eastAsia="zh-CN"/>
        </w:rPr>
      </w:pPr>
      <w:r>
        <w:rPr>
          <w:rFonts w:hint="default"/>
          <w:lang w:val="en-US" w:eastAsia="zh-CN"/>
        </w:rPr>
        <w:t>采购人将根据评审报告</w:t>
      </w:r>
      <w:r>
        <w:rPr>
          <w:rFonts w:hint="eastAsia"/>
          <w:lang w:val="en-US" w:eastAsia="zh-CN"/>
        </w:rPr>
        <w:t>，</w:t>
      </w:r>
      <w:r>
        <w:rPr>
          <w:rFonts w:hint="default"/>
          <w:lang w:val="en-US" w:eastAsia="zh-CN"/>
        </w:rPr>
        <w:t>在本章第3.3款规定的响应文件有效期内，采购人以书面形式向预成交供应商发出成交通知书。</w:t>
      </w:r>
    </w:p>
    <w:p w14:paraId="2AB81BD6">
      <w:pPr>
        <w:spacing w:line="360" w:lineRule="auto"/>
        <w:ind w:firstLine="420"/>
        <w:rPr>
          <w:rFonts w:hint="default"/>
          <w:lang w:val="en-US" w:eastAsia="zh-CN"/>
        </w:rPr>
      </w:pPr>
    </w:p>
    <w:p w14:paraId="768C2CFC">
      <w:pPr>
        <w:spacing w:line="360" w:lineRule="auto"/>
        <w:ind w:firstLine="211" w:firstLineChars="100"/>
        <w:rPr>
          <w:rFonts w:hint="default"/>
          <w:b/>
          <w:bCs/>
          <w:lang w:val="en-US" w:eastAsia="zh-CN"/>
        </w:rPr>
      </w:pPr>
      <w:r>
        <w:rPr>
          <w:rFonts w:hint="eastAsia"/>
          <w:b/>
          <w:bCs/>
          <w:lang w:val="en-US" w:eastAsia="zh-CN"/>
        </w:rPr>
        <w:t>7</w:t>
      </w:r>
      <w:r>
        <w:rPr>
          <w:rFonts w:hint="default"/>
          <w:b/>
          <w:bCs/>
          <w:lang w:val="en-US" w:eastAsia="zh-CN"/>
        </w:rPr>
        <w:t>.</w:t>
      </w:r>
      <w:r>
        <w:rPr>
          <w:rFonts w:hint="eastAsia"/>
          <w:b/>
          <w:bCs/>
          <w:lang w:val="en-US" w:eastAsia="zh-CN"/>
        </w:rPr>
        <w:t>2　</w:t>
      </w:r>
      <w:r>
        <w:rPr>
          <w:rFonts w:hint="default"/>
          <w:b/>
          <w:bCs/>
          <w:lang w:val="en-US" w:eastAsia="zh-CN"/>
        </w:rPr>
        <w:t>签订合同</w:t>
      </w:r>
    </w:p>
    <w:p w14:paraId="0F8DCFEC">
      <w:pPr>
        <w:spacing w:line="360" w:lineRule="auto"/>
        <w:ind w:firstLine="420" w:firstLineChars="200"/>
        <w:rPr>
          <w:rFonts w:hint="default"/>
          <w:lang w:val="en-US" w:eastAsia="zh-CN"/>
        </w:rPr>
      </w:pPr>
      <w:r>
        <w:rPr>
          <w:rFonts w:hint="default"/>
          <w:lang w:val="en-US" w:eastAsia="zh-CN"/>
        </w:rPr>
        <w:t>采购人和成交供应商应当在成交通知书规定的期限内，根据采购文件和成交供应商的响应文件订立书面合同。</w:t>
      </w:r>
    </w:p>
    <w:p w14:paraId="74C010D4">
      <w:pPr>
        <w:spacing w:line="360" w:lineRule="auto"/>
        <w:rPr>
          <w:rFonts w:hint="eastAsia"/>
          <w:b/>
          <w:bCs/>
          <w:sz w:val="28"/>
          <w:szCs w:val="36"/>
          <w:lang w:val="en-US" w:eastAsia="zh-CN"/>
        </w:rPr>
      </w:pPr>
      <w:r>
        <w:rPr>
          <w:rFonts w:hint="eastAsia"/>
          <w:lang w:val="en-US" w:eastAsia="zh-CN"/>
        </w:rPr>
        <w:t xml:space="preserve">                       </w:t>
      </w:r>
      <w:r>
        <w:rPr>
          <w:rFonts w:hint="eastAsia"/>
          <w:b/>
          <w:bCs/>
          <w:sz w:val="28"/>
          <w:szCs w:val="36"/>
          <w:lang w:val="en-US" w:eastAsia="zh-CN"/>
        </w:rPr>
        <w:t xml:space="preserve">   </w:t>
      </w:r>
    </w:p>
    <w:p w14:paraId="57BFB645">
      <w:pPr>
        <w:spacing w:line="360" w:lineRule="auto"/>
        <w:ind w:firstLine="3935" w:firstLineChars="1400"/>
        <w:rPr>
          <w:rFonts w:hint="eastAsia"/>
          <w:b/>
          <w:bCs/>
          <w:sz w:val="28"/>
          <w:szCs w:val="36"/>
          <w:lang w:val="en-US" w:eastAsia="zh-CN"/>
        </w:rPr>
      </w:pPr>
    </w:p>
    <w:p w14:paraId="16EFD4BD">
      <w:pPr>
        <w:spacing w:line="360" w:lineRule="auto"/>
        <w:ind w:firstLine="3935" w:firstLineChars="1400"/>
        <w:rPr>
          <w:rFonts w:hint="eastAsia"/>
          <w:b/>
          <w:bCs/>
          <w:sz w:val="28"/>
          <w:szCs w:val="36"/>
          <w:lang w:val="en-US" w:eastAsia="zh-CN"/>
        </w:rPr>
      </w:pPr>
    </w:p>
    <w:p w14:paraId="09E02F6F">
      <w:pPr>
        <w:spacing w:line="360" w:lineRule="auto"/>
        <w:ind w:firstLine="3935" w:firstLineChars="1400"/>
        <w:rPr>
          <w:rFonts w:hint="eastAsia"/>
          <w:b/>
          <w:bCs/>
          <w:sz w:val="28"/>
          <w:szCs w:val="36"/>
          <w:lang w:val="en-US" w:eastAsia="zh-CN"/>
        </w:rPr>
      </w:pPr>
    </w:p>
    <w:p w14:paraId="11F19C6D">
      <w:pPr>
        <w:spacing w:line="360" w:lineRule="auto"/>
        <w:ind w:firstLine="3935" w:firstLineChars="1400"/>
        <w:rPr>
          <w:rFonts w:hint="eastAsia"/>
          <w:b/>
          <w:bCs/>
          <w:sz w:val="28"/>
          <w:szCs w:val="36"/>
          <w:lang w:val="en-US" w:eastAsia="zh-CN"/>
        </w:rPr>
      </w:pPr>
    </w:p>
    <w:p w14:paraId="5D196D73">
      <w:pPr>
        <w:spacing w:line="360" w:lineRule="auto"/>
        <w:ind w:firstLine="3935" w:firstLineChars="1400"/>
        <w:rPr>
          <w:rFonts w:hint="eastAsia"/>
          <w:b/>
          <w:bCs/>
          <w:sz w:val="28"/>
          <w:szCs w:val="36"/>
          <w:lang w:val="en-US" w:eastAsia="zh-CN"/>
        </w:rPr>
      </w:pPr>
    </w:p>
    <w:p w14:paraId="11C98FF9">
      <w:pPr>
        <w:spacing w:line="360" w:lineRule="auto"/>
        <w:ind w:firstLine="3935" w:firstLineChars="1400"/>
        <w:rPr>
          <w:rFonts w:hint="eastAsia"/>
          <w:b/>
          <w:bCs/>
          <w:sz w:val="28"/>
          <w:szCs w:val="36"/>
          <w:lang w:val="en-US" w:eastAsia="zh-CN"/>
        </w:rPr>
      </w:pPr>
    </w:p>
    <w:p w14:paraId="70257B88">
      <w:pPr>
        <w:spacing w:line="360" w:lineRule="auto"/>
        <w:ind w:firstLine="3935" w:firstLineChars="1400"/>
        <w:rPr>
          <w:rFonts w:hint="eastAsia"/>
          <w:b/>
          <w:bCs/>
          <w:sz w:val="28"/>
          <w:szCs w:val="36"/>
          <w:lang w:val="en-US" w:eastAsia="zh-CN"/>
        </w:rPr>
      </w:pPr>
    </w:p>
    <w:p w14:paraId="02B8395F">
      <w:pPr>
        <w:spacing w:line="360" w:lineRule="auto"/>
        <w:ind w:firstLine="3935" w:firstLineChars="1400"/>
        <w:rPr>
          <w:rFonts w:hint="eastAsia"/>
          <w:b/>
          <w:bCs/>
          <w:sz w:val="28"/>
          <w:szCs w:val="36"/>
          <w:lang w:val="en-US" w:eastAsia="zh-CN"/>
        </w:rPr>
      </w:pPr>
    </w:p>
    <w:p w14:paraId="46672C0E">
      <w:pPr>
        <w:spacing w:line="360" w:lineRule="auto"/>
        <w:ind w:firstLine="3935" w:firstLineChars="1400"/>
        <w:rPr>
          <w:rFonts w:hint="eastAsia"/>
          <w:b/>
          <w:bCs/>
          <w:sz w:val="28"/>
          <w:szCs w:val="36"/>
          <w:lang w:val="en-US" w:eastAsia="zh-CN"/>
        </w:rPr>
      </w:pPr>
    </w:p>
    <w:p w14:paraId="716A8311">
      <w:pPr>
        <w:spacing w:line="360" w:lineRule="auto"/>
        <w:ind w:firstLine="3935" w:firstLineChars="1400"/>
        <w:rPr>
          <w:rFonts w:hint="eastAsia"/>
          <w:b/>
          <w:bCs/>
          <w:sz w:val="28"/>
          <w:szCs w:val="36"/>
          <w:lang w:val="en-US" w:eastAsia="zh-CN"/>
        </w:rPr>
      </w:pPr>
    </w:p>
    <w:p w14:paraId="30DB1A03">
      <w:pPr>
        <w:spacing w:line="360" w:lineRule="auto"/>
        <w:ind w:firstLine="3092" w:firstLineChars="1100"/>
        <w:rPr>
          <w:rFonts w:hint="eastAsia"/>
          <w:b/>
          <w:bCs/>
          <w:sz w:val="28"/>
          <w:szCs w:val="36"/>
          <w:lang w:val="en-US" w:eastAsia="zh-CN"/>
        </w:rPr>
      </w:pPr>
    </w:p>
    <w:p w14:paraId="652F2631">
      <w:pPr>
        <w:spacing w:line="360" w:lineRule="auto"/>
        <w:ind w:firstLine="3092" w:firstLineChars="1100"/>
        <w:rPr>
          <w:rFonts w:hint="eastAsia"/>
          <w:b/>
          <w:bCs/>
          <w:sz w:val="28"/>
          <w:szCs w:val="36"/>
          <w:lang w:val="en-US" w:eastAsia="zh-CN"/>
        </w:rPr>
      </w:pPr>
    </w:p>
    <w:p w14:paraId="3689751C">
      <w:pPr>
        <w:spacing w:line="360" w:lineRule="auto"/>
        <w:ind w:firstLine="3092" w:firstLineChars="1100"/>
        <w:rPr>
          <w:rFonts w:hint="default"/>
          <w:b/>
          <w:bCs/>
          <w:sz w:val="28"/>
          <w:szCs w:val="36"/>
          <w:lang w:val="en-US" w:eastAsia="zh-CN"/>
        </w:rPr>
      </w:pPr>
      <w:r>
        <w:rPr>
          <w:rFonts w:hint="eastAsia"/>
          <w:b/>
          <w:bCs/>
          <w:sz w:val="28"/>
          <w:szCs w:val="36"/>
          <w:lang w:val="en-US" w:eastAsia="zh-CN"/>
        </w:rPr>
        <w:t>第三章  评审办法</w:t>
      </w:r>
    </w:p>
    <w:p w14:paraId="15AD3933">
      <w:pPr>
        <w:rPr>
          <w:rFonts w:hint="eastAsia"/>
          <w:lang w:val="en-US" w:eastAsia="zh-CN"/>
        </w:rPr>
      </w:pPr>
    </w:p>
    <w:p w14:paraId="0CE6CDE7">
      <w:pPr>
        <w:rPr>
          <w:rFonts w:hint="eastAsia"/>
          <w:lang w:val="en-US" w:eastAsia="zh-CN"/>
        </w:rPr>
      </w:pPr>
    </w:p>
    <w:p w14:paraId="4819209A">
      <w:pPr>
        <w:numPr>
          <w:ilvl w:val="0"/>
          <w:numId w:val="4"/>
        </w:numPr>
        <w:spacing w:line="360" w:lineRule="auto"/>
        <w:rPr>
          <w:rFonts w:hint="default"/>
          <w:b/>
          <w:bCs/>
          <w:sz w:val="28"/>
          <w:szCs w:val="36"/>
          <w:lang w:val="en-US" w:eastAsia="zh-CN"/>
        </w:rPr>
      </w:pPr>
      <w:r>
        <w:rPr>
          <w:rFonts w:hint="default"/>
          <w:b/>
          <w:bCs/>
          <w:sz w:val="28"/>
          <w:szCs w:val="36"/>
          <w:lang w:val="en-US" w:eastAsia="zh-CN"/>
        </w:rPr>
        <w:t>评审方法（最低价法）</w:t>
      </w:r>
    </w:p>
    <w:p w14:paraId="647BC7D1">
      <w:pPr>
        <w:spacing w:line="360" w:lineRule="auto"/>
        <w:ind w:firstLine="420"/>
        <w:rPr>
          <w:rFonts w:hint="default"/>
          <w:lang w:val="en-US" w:eastAsia="zh-CN"/>
        </w:rPr>
      </w:pPr>
      <w:r>
        <w:rPr>
          <w:rFonts w:hint="default"/>
          <w:lang w:val="en-US" w:eastAsia="zh-CN"/>
        </w:rPr>
        <w:t>本次评审采用最低价法。评审小组对满足采购文件实质性要求的响应文件，评审小组对评审价格进行比较后，并按照评审价格由低到高的顺序推荐候选成交供应商。</w:t>
      </w:r>
    </w:p>
    <w:p w14:paraId="437C1896">
      <w:pPr>
        <w:spacing w:line="360" w:lineRule="auto"/>
        <w:rPr>
          <w:rFonts w:hint="default"/>
          <w:b/>
          <w:bCs/>
          <w:sz w:val="28"/>
          <w:szCs w:val="36"/>
          <w:lang w:val="en-US" w:eastAsia="zh-CN"/>
        </w:rPr>
      </w:pPr>
      <w:r>
        <w:rPr>
          <w:rFonts w:hint="eastAsia"/>
          <w:b/>
          <w:bCs/>
          <w:sz w:val="28"/>
          <w:szCs w:val="36"/>
          <w:lang w:val="en-US" w:eastAsia="zh-CN"/>
        </w:rPr>
        <w:t>2　</w:t>
      </w:r>
      <w:r>
        <w:rPr>
          <w:rFonts w:hint="default"/>
          <w:b/>
          <w:bCs/>
          <w:sz w:val="28"/>
          <w:szCs w:val="36"/>
          <w:lang w:val="en-US" w:eastAsia="zh-CN"/>
        </w:rPr>
        <w:t>评审结果</w:t>
      </w:r>
    </w:p>
    <w:p w14:paraId="24C6E6FB">
      <w:pPr>
        <w:spacing w:line="360" w:lineRule="auto"/>
        <w:rPr>
          <w:rFonts w:hint="default"/>
          <w:b/>
          <w:bCs/>
          <w:lang w:val="en-US" w:eastAsia="zh-CN"/>
        </w:rPr>
      </w:pPr>
      <w:r>
        <w:rPr>
          <w:rFonts w:hint="eastAsia"/>
          <w:b/>
          <w:bCs/>
          <w:lang w:val="en-US" w:eastAsia="zh-CN"/>
        </w:rPr>
        <w:t>2.</w:t>
      </w:r>
      <w:r>
        <w:rPr>
          <w:rFonts w:hint="default"/>
          <w:b/>
          <w:bCs/>
          <w:lang w:val="en-US" w:eastAsia="zh-CN"/>
        </w:rPr>
        <w:t>1</w:t>
      </w:r>
      <w:r>
        <w:rPr>
          <w:rFonts w:hint="eastAsia"/>
          <w:b/>
          <w:bCs/>
          <w:lang w:val="en-US" w:eastAsia="zh-CN"/>
        </w:rPr>
        <w:t>　</w:t>
      </w:r>
      <w:r>
        <w:rPr>
          <w:rFonts w:hint="default"/>
          <w:b/>
          <w:bCs/>
          <w:lang w:val="en-US" w:eastAsia="zh-CN"/>
        </w:rPr>
        <w:t>提交书面评审报告</w:t>
      </w:r>
    </w:p>
    <w:p w14:paraId="783E50EC">
      <w:pPr>
        <w:spacing w:line="360" w:lineRule="auto"/>
        <w:rPr>
          <w:rFonts w:hint="default"/>
          <w:lang w:val="en-US" w:eastAsia="zh-CN"/>
        </w:rPr>
      </w:pPr>
      <w:r>
        <w:rPr>
          <w:rFonts w:hint="eastAsia"/>
          <w:lang w:val="en-US" w:eastAsia="zh-CN"/>
        </w:rPr>
        <w:t>　　</w:t>
      </w:r>
      <w:r>
        <w:rPr>
          <w:rFonts w:hint="default"/>
          <w:lang w:val="en-US" w:eastAsia="zh-CN"/>
        </w:rPr>
        <w:t>评审小组完成评审后，应当提交书面评审报告。</w:t>
      </w:r>
    </w:p>
    <w:p w14:paraId="1331DB8E">
      <w:pPr>
        <w:spacing w:line="360" w:lineRule="auto"/>
        <w:rPr>
          <w:rFonts w:hint="default"/>
          <w:b/>
          <w:bCs/>
          <w:lang w:val="en-US" w:eastAsia="zh-CN"/>
        </w:rPr>
      </w:pPr>
      <w:r>
        <w:rPr>
          <w:rFonts w:hint="eastAsia"/>
          <w:b/>
          <w:bCs/>
          <w:lang w:val="en-US" w:eastAsia="zh-CN"/>
        </w:rPr>
        <w:t>2</w:t>
      </w:r>
      <w:r>
        <w:rPr>
          <w:rFonts w:hint="default"/>
          <w:b/>
          <w:bCs/>
          <w:lang w:val="en-US" w:eastAsia="zh-CN"/>
        </w:rPr>
        <w:t>.2</w:t>
      </w:r>
      <w:r>
        <w:rPr>
          <w:rFonts w:hint="eastAsia"/>
          <w:b/>
          <w:bCs/>
          <w:lang w:val="en-US" w:eastAsia="zh-CN"/>
        </w:rPr>
        <w:t>　</w:t>
      </w:r>
      <w:r>
        <w:rPr>
          <w:rFonts w:hint="default"/>
          <w:b/>
          <w:bCs/>
          <w:lang w:val="en-US" w:eastAsia="zh-CN"/>
        </w:rPr>
        <w:t>推荐候选成交供应商排序要求及数量</w:t>
      </w:r>
    </w:p>
    <w:p w14:paraId="66B2F01A">
      <w:pPr>
        <w:spacing w:line="360" w:lineRule="auto"/>
        <w:rPr>
          <w:rFonts w:hint="default"/>
          <w:lang w:val="en-US" w:eastAsia="zh-CN"/>
        </w:rPr>
      </w:pPr>
      <w:r>
        <w:rPr>
          <w:rFonts w:hint="eastAsia"/>
          <w:lang w:val="en-US" w:eastAsia="zh-CN"/>
        </w:rPr>
        <w:t>　　</w:t>
      </w:r>
      <w:r>
        <w:rPr>
          <w:rFonts w:hint="default"/>
          <w:lang w:val="en-US" w:eastAsia="zh-CN"/>
        </w:rPr>
        <w:t>评审小组应在书面评审报告中按照供应商排列的优先</w:t>
      </w:r>
      <w:r>
        <w:rPr>
          <w:rFonts w:hint="eastAsia"/>
          <w:lang w:val="en-US" w:eastAsia="zh-CN"/>
        </w:rPr>
        <w:t>顺序</w:t>
      </w:r>
      <w:r>
        <w:rPr>
          <w:rFonts w:hint="default"/>
          <w:lang w:val="en-US" w:eastAsia="zh-CN"/>
        </w:rPr>
        <w:t>向采购人推荐</w:t>
      </w:r>
      <w:r>
        <w:rPr>
          <w:rFonts w:hint="eastAsia"/>
          <w:lang w:val="en-US" w:eastAsia="zh-CN"/>
        </w:rPr>
        <w:t>候选</w:t>
      </w:r>
      <w:r>
        <w:rPr>
          <w:rFonts w:hint="default"/>
          <w:lang w:val="en-US" w:eastAsia="zh-CN"/>
        </w:rPr>
        <w:t>成交供应商</w:t>
      </w:r>
      <w:r>
        <w:rPr>
          <w:rFonts w:hint="eastAsia"/>
          <w:lang w:val="en-US" w:eastAsia="zh-CN"/>
        </w:rPr>
        <w:t>（</w:t>
      </w:r>
      <w:r>
        <w:rPr>
          <w:rFonts w:hint="default"/>
          <w:lang w:val="en-US" w:eastAsia="zh-CN"/>
        </w:rPr>
        <w:t>排序或不排序</w:t>
      </w:r>
      <w:r>
        <w:rPr>
          <w:rFonts w:hint="eastAsia"/>
          <w:lang w:val="en-US" w:eastAsia="zh-CN"/>
        </w:rPr>
        <w:t>）</w:t>
      </w:r>
      <w:r>
        <w:rPr>
          <w:rFonts w:hint="default"/>
          <w:lang w:val="en-US" w:eastAsia="zh-CN"/>
        </w:rPr>
        <w:t>。候选成交供应商的排序要求及数量见第二章</w:t>
      </w:r>
      <w:r>
        <w:rPr>
          <w:rFonts w:hint="eastAsia"/>
          <w:lang w:val="en-US" w:eastAsia="zh-CN"/>
        </w:rPr>
        <w:t>“供应商须知”。</w:t>
      </w:r>
    </w:p>
    <w:p w14:paraId="71C4B299">
      <w:pPr>
        <w:spacing w:line="360" w:lineRule="auto"/>
        <w:ind w:firstLine="420"/>
        <w:rPr>
          <w:rFonts w:hint="default"/>
          <w:lang w:val="en-US" w:eastAsia="zh-CN"/>
        </w:rPr>
      </w:pPr>
    </w:p>
    <w:p w14:paraId="1E53656C">
      <w:pPr>
        <w:pStyle w:val="3"/>
        <w:rPr>
          <w:rFonts w:hint="default"/>
          <w:lang w:val="en-US" w:eastAsia="zh-CN"/>
        </w:rPr>
      </w:pPr>
    </w:p>
    <w:p w14:paraId="734A2BA9">
      <w:pPr>
        <w:rPr>
          <w:rFonts w:hint="default"/>
          <w:lang w:val="en-US" w:eastAsia="zh-CN"/>
        </w:rPr>
      </w:pPr>
    </w:p>
    <w:p w14:paraId="4A1452E6">
      <w:pPr>
        <w:pStyle w:val="3"/>
        <w:rPr>
          <w:rFonts w:hint="default"/>
          <w:lang w:val="en-US" w:eastAsia="zh-CN"/>
        </w:rPr>
      </w:pPr>
    </w:p>
    <w:p w14:paraId="0B2B463E">
      <w:pPr>
        <w:rPr>
          <w:rFonts w:hint="default"/>
          <w:lang w:val="en-US" w:eastAsia="zh-CN"/>
        </w:rPr>
      </w:pPr>
    </w:p>
    <w:p w14:paraId="531046C3">
      <w:pPr>
        <w:pStyle w:val="3"/>
        <w:rPr>
          <w:rFonts w:hint="eastAsia"/>
          <w:lang w:val="en-US" w:eastAsia="zh-CN"/>
        </w:rPr>
      </w:pPr>
    </w:p>
    <w:p w14:paraId="1E28CDE1">
      <w:pPr>
        <w:pStyle w:val="3"/>
        <w:ind w:firstLine="2249" w:firstLineChars="700"/>
        <w:rPr>
          <w:rFonts w:hint="eastAsia"/>
          <w:lang w:val="en-US" w:eastAsia="zh-CN"/>
        </w:rPr>
      </w:pPr>
    </w:p>
    <w:p w14:paraId="41A2945E">
      <w:pPr>
        <w:spacing w:line="360" w:lineRule="auto"/>
        <w:ind w:firstLine="1968" w:firstLineChars="700"/>
        <w:rPr>
          <w:rFonts w:hint="eastAsia"/>
          <w:b/>
          <w:bCs/>
          <w:sz w:val="28"/>
          <w:szCs w:val="36"/>
          <w:lang w:val="en-US" w:eastAsia="zh-CN"/>
        </w:rPr>
      </w:pPr>
    </w:p>
    <w:p w14:paraId="4D540A78">
      <w:pPr>
        <w:spacing w:line="360" w:lineRule="auto"/>
        <w:ind w:firstLine="1968" w:firstLineChars="700"/>
        <w:rPr>
          <w:rFonts w:hint="eastAsia"/>
          <w:b/>
          <w:bCs/>
          <w:sz w:val="28"/>
          <w:szCs w:val="36"/>
          <w:lang w:val="en-US" w:eastAsia="zh-CN"/>
        </w:rPr>
      </w:pPr>
    </w:p>
    <w:p w14:paraId="7FE95FF6">
      <w:pPr>
        <w:spacing w:line="360" w:lineRule="auto"/>
        <w:ind w:firstLine="1968" w:firstLineChars="700"/>
        <w:rPr>
          <w:rFonts w:hint="eastAsia"/>
          <w:b/>
          <w:bCs/>
          <w:sz w:val="28"/>
          <w:szCs w:val="36"/>
          <w:lang w:val="en-US" w:eastAsia="zh-CN"/>
        </w:rPr>
      </w:pPr>
    </w:p>
    <w:p w14:paraId="0C65A13D">
      <w:pPr>
        <w:spacing w:line="360" w:lineRule="auto"/>
        <w:ind w:firstLine="1968" w:firstLineChars="700"/>
        <w:rPr>
          <w:rFonts w:hint="eastAsia"/>
          <w:b/>
          <w:bCs/>
          <w:sz w:val="28"/>
          <w:szCs w:val="36"/>
          <w:lang w:val="en-US" w:eastAsia="zh-CN"/>
        </w:rPr>
      </w:pPr>
    </w:p>
    <w:p w14:paraId="1251ACB0">
      <w:pPr>
        <w:spacing w:line="360" w:lineRule="auto"/>
        <w:ind w:firstLine="1968" w:firstLineChars="700"/>
        <w:rPr>
          <w:rFonts w:hint="eastAsia"/>
          <w:b/>
          <w:bCs/>
          <w:sz w:val="28"/>
          <w:szCs w:val="36"/>
          <w:lang w:val="en-US" w:eastAsia="zh-CN"/>
        </w:rPr>
      </w:pPr>
    </w:p>
    <w:p w14:paraId="588B5243">
      <w:pPr>
        <w:numPr>
          <w:ilvl w:val="0"/>
          <w:numId w:val="0"/>
        </w:numPr>
        <w:spacing w:line="360" w:lineRule="auto"/>
        <w:rPr>
          <w:rFonts w:hint="eastAsia"/>
          <w:b/>
          <w:bCs/>
          <w:sz w:val="28"/>
          <w:szCs w:val="36"/>
          <w:lang w:val="en-US" w:eastAsia="zh-CN"/>
        </w:rPr>
      </w:pPr>
    </w:p>
    <w:p w14:paraId="07358980">
      <w:pPr>
        <w:numPr>
          <w:ilvl w:val="0"/>
          <w:numId w:val="0"/>
        </w:numPr>
        <w:spacing w:line="360" w:lineRule="auto"/>
        <w:ind w:left="2730" w:leftChars="0"/>
        <w:rPr>
          <w:rFonts w:hint="eastAsia"/>
          <w:b/>
          <w:bCs/>
          <w:sz w:val="28"/>
          <w:szCs w:val="36"/>
          <w:lang w:val="en-US" w:eastAsia="zh-CN"/>
        </w:rPr>
      </w:pPr>
    </w:p>
    <w:p w14:paraId="7EBB7765">
      <w:pPr>
        <w:numPr>
          <w:ilvl w:val="0"/>
          <w:numId w:val="5"/>
        </w:numPr>
        <w:spacing w:line="360" w:lineRule="auto"/>
        <w:ind w:left="200" w:leftChars="0" w:firstLine="2530" w:firstLineChars="0"/>
        <w:rPr>
          <w:rFonts w:hint="eastAsia"/>
          <w:b/>
          <w:bCs/>
          <w:sz w:val="28"/>
          <w:szCs w:val="36"/>
          <w:lang w:val="en-US" w:eastAsia="zh-CN"/>
        </w:rPr>
      </w:pPr>
      <w:r>
        <w:rPr>
          <w:rFonts w:hint="eastAsia"/>
          <w:b/>
          <w:bCs/>
          <w:sz w:val="28"/>
          <w:szCs w:val="36"/>
          <w:lang w:val="en-US" w:eastAsia="zh-CN"/>
        </w:rPr>
        <w:t xml:space="preserve">   合同条款及格式</w:t>
      </w:r>
    </w:p>
    <w:p w14:paraId="1767F049">
      <w:pPr>
        <w:autoSpaceDE w:val="0"/>
        <w:autoSpaceDN w:val="0"/>
        <w:adjustRightInd w:val="0"/>
        <w:spacing w:line="460" w:lineRule="exact"/>
        <w:jc w:val="both"/>
        <w:rPr>
          <w:rFonts w:hint="eastAsia" w:ascii="仿宋_GB2312" w:hAnsi="仿宋_GB2312" w:eastAsia="仿宋_GB2312" w:cs="仿宋_GB2312"/>
          <w:sz w:val="28"/>
          <w:szCs w:val="28"/>
          <w:lang w:val="en-US" w:eastAsia="zh-CN"/>
        </w:rPr>
      </w:pPr>
    </w:p>
    <w:p w14:paraId="0B2CDDF1">
      <w:pPr>
        <w:keepNext/>
        <w:wordWrap/>
        <w:adjustRightInd w:val="0"/>
        <w:snapToGrid w:val="0"/>
        <w:spacing w:line="360" w:lineRule="auto"/>
        <w:ind w:firstLine="361" w:firstLineChars="100"/>
        <w:jc w:val="both"/>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sz w:val="36"/>
          <w:szCs w:val="36"/>
          <w:lang w:val="en-US" w:eastAsia="zh-CN"/>
        </w:rPr>
        <w:t>阳光水岸城二期“保交付”活动服务合同</w:t>
      </w:r>
    </w:p>
    <w:p w14:paraId="2A859A4E">
      <w:pPr>
        <w:keepNext/>
        <w:wordWrap/>
        <w:adjustRightInd w:val="0"/>
        <w:snapToGrid w:val="0"/>
        <w:spacing w:line="360" w:lineRule="auto"/>
        <w:ind w:firstLine="643" w:firstLineChars="200"/>
        <w:jc w:val="both"/>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委托方：（以下简称“甲方”）</w:t>
      </w:r>
    </w:p>
    <w:p w14:paraId="73A996DB">
      <w:pPr>
        <w:adjustRightInd w:val="0"/>
        <w:snapToGrid w:val="0"/>
        <w:spacing w:after="0" w:line="360" w:lineRule="auto"/>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公司名称：山西潞安郭庄房地产开发有限公司</w:t>
      </w:r>
    </w:p>
    <w:p w14:paraId="1BCAE891">
      <w:pPr>
        <w:adjustRightInd w:val="0"/>
        <w:snapToGrid w:val="0"/>
        <w:spacing w:after="0" w:line="360" w:lineRule="auto"/>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公司地址：长治市屯留区羿神东街羿神能源大楼二楼</w:t>
      </w:r>
    </w:p>
    <w:p w14:paraId="4F075A1D">
      <w:pPr>
        <w:adjustRightInd w:val="0"/>
        <w:snapToGrid w:val="0"/>
        <w:spacing w:after="0" w:line="360" w:lineRule="auto"/>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联系电话：0355-7528322</w:t>
      </w:r>
    </w:p>
    <w:p w14:paraId="51D5D9BF">
      <w:pPr>
        <w:adjustRightInd w:val="0"/>
        <w:snapToGrid w:val="0"/>
        <w:spacing w:after="0" w:line="360" w:lineRule="auto"/>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p w14:paraId="577B9662">
      <w:pPr>
        <w:adjustRightInd w:val="0"/>
        <w:snapToGrid w:val="0"/>
        <w:spacing w:after="0" w:line="360" w:lineRule="auto"/>
        <w:ind w:firstLine="643" w:firstLineChars="200"/>
        <w:jc w:val="both"/>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受托方：（以下简称“乙方”）</w:t>
      </w:r>
    </w:p>
    <w:p w14:paraId="0F24D866">
      <w:pPr>
        <w:adjustRightInd w:val="0"/>
        <w:snapToGrid w:val="0"/>
        <w:spacing w:after="0" w:line="360" w:lineRule="auto"/>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公司名称：</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p>
    <w:p w14:paraId="03461231">
      <w:pPr>
        <w:adjustRightInd w:val="0"/>
        <w:snapToGrid w:val="0"/>
        <w:spacing w:after="0" w:line="360" w:lineRule="auto"/>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公司地址：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p>
    <w:p w14:paraId="308621E0">
      <w:pPr>
        <w:adjustRightInd w:val="0"/>
        <w:snapToGrid w:val="0"/>
        <w:spacing w:after="0" w:line="360" w:lineRule="auto"/>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联系电话：</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p>
    <w:p w14:paraId="7B6EF6C5">
      <w:pPr>
        <w:adjustRightInd w:val="0"/>
        <w:snapToGrid w:val="0"/>
        <w:spacing w:after="0" w:line="360" w:lineRule="auto"/>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鉴于甲方委托乙方进行阳光水岸城二期“保交付”活动全面服务</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双方在平等自愿的基础上，经友好协商，达成如下协议</w:t>
      </w:r>
      <w:r>
        <w:rPr>
          <w:rFonts w:hint="eastAsia" w:ascii="仿宋_GB2312" w:hAnsi="仿宋_GB2312" w:eastAsia="仿宋_GB2312" w:cs="仿宋_GB2312"/>
          <w:color w:val="auto"/>
          <w:kern w:val="0"/>
          <w:sz w:val="32"/>
          <w:szCs w:val="32"/>
        </w:rPr>
        <w:t>，并承诺共同遵守。</w:t>
      </w:r>
    </w:p>
    <w:p w14:paraId="3C1F616F">
      <w:pPr>
        <w:adjustRightInd w:val="0"/>
        <w:snapToGrid w:val="0"/>
        <w:spacing w:after="0" w:line="360" w:lineRule="auto"/>
        <w:ind w:firstLine="643" w:firstLineChars="200"/>
        <w:jc w:val="both"/>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一、甲方委托乙方活动服务的项目及价格明细见下表</w:t>
      </w:r>
    </w:p>
    <w:tbl>
      <w:tblPr>
        <w:tblStyle w:val="8"/>
        <w:tblW w:w="0" w:type="auto"/>
        <w:tblInd w:w="0" w:type="dxa"/>
        <w:shd w:val="clear" w:color="auto" w:fill="auto"/>
        <w:tblLayout w:type="autofit"/>
        <w:tblCellMar>
          <w:top w:w="0" w:type="dxa"/>
          <w:left w:w="0" w:type="dxa"/>
          <w:bottom w:w="0" w:type="dxa"/>
          <w:right w:w="0" w:type="dxa"/>
        </w:tblCellMar>
      </w:tblPr>
      <w:tblGrid>
        <w:gridCol w:w="1069"/>
        <w:gridCol w:w="2000"/>
        <w:gridCol w:w="756"/>
        <w:gridCol w:w="777"/>
        <w:gridCol w:w="1244"/>
        <w:gridCol w:w="1051"/>
        <w:gridCol w:w="1439"/>
      </w:tblGrid>
      <w:tr w14:paraId="594092FA">
        <w:tblPrEx>
          <w:shd w:val="clear" w:color="auto" w:fill="auto"/>
          <w:tblCellMar>
            <w:top w:w="0" w:type="dxa"/>
            <w:left w:w="0" w:type="dxa"/>
            <w:bottom w:w="0" w:type="dxa"/>
            <w:right w:w="0" w:type="dxa"/>
          </w:tblCellMar>
        </w:tblPrEx>
        <w:trPr>
          <w:trHeight w:val="650" w:hRule="atLeast"/>
        </w:trPr>
        <w:tc>
          <w:tcPr>
            <w:tcW w:w="833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11A7">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新宋体" w:hAnsi="新宋体" w:eastAsia="新宋体" w:cs="新宋体"/>
                <w:b/>
                <w:i w:val="0"/>
                <w:color w:val="000000"/>
                <w:kern w:val="0"/>
                <w:sz w:val="21"/>
                <w:szCs w:val="21"/>
                <w:u w:val="none"/>
                <w:lang w:val="en-US" w:eastAsia="zh-CN" w:bidi="ar"/>
              </w:rPr>
              <w:t>阳光水岸城“保交付”活动物料报价表</w:t>
            </w:r>
          </w:p>
        </w:tc>
      </w:tr>
      <w:tr w14:paraId="01AD2597">
        <w:tblPrEx>
          <w:tblCellMar>
            <w:top w:w="0" w:type="dxa"/>
            <w:left w:w="0" w:type="dxa"/>
            <w:bottom w:w="0" w:type="dxa"/>
            <w:right w:w="0" w:type="dxa"/>
          </w:tblCellMar>
        </w:tblPrEx>
        <w:trPr>
          <w:trHeight w:val="36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F59C">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新宋体" w:hAnsi="新宋体" w:eastAsia="新宋体" w:cs="新宋体"/>
                <w:b/>
                <w:i w:val="0"/>
                <w:color w:val="000000"/>
                <w:kern w:val="0"/>
                <w:sz w:val="21"/>
                <w:szCs w:val="21"/>
                <w:u w:val="none"/>
                <w:lang w:val="en-US" w:eastAsia="zh-CN" w:bidi="ar"/>
              </w:rPr>
              <w:t>目录</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2154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新宋体" w:hAnsi="新宋体" w:eastAsia="新宋体" w:cs="新宋体"/>
                <w:b/>
                <w:i w:val="0"/>
                <w:color w:val="000000"/>
                <w:kern w:val="0"/>
                <w:sz w:val="21"/>
                <w:szCs w:val="21"/>
                <w:u w:val="none"/>
                <w:lang w:val="en-US" w:eastAsia="zh-CN" w:bidi="ar"/>
              </w:rPr>
              <w:t>项目</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0B1BF">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新宋体" w:hAnsi="新宋体" w:eastAsia="新宋体" w:cs="新宋体"/>
                <w:b/>
                <w:i w:val="0"/>
                <w:color w:val="000000"/>
                <w:kern w:val="0"/>
                <w:sz w:val="21"/>
                <w:szCs w:val="21"/>
                <w:u w:val="none"/>
                <w:lang w:val="en-US" w:eastAsia="zh-CN" w:bidi="ar"/>
              </w:rPr>
              <w:t>单位</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A55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新宋体" w:hAnsi="新宋体" w:eastAsia="新宋体" w:cs="新宋体"/>
                <w:b/>
                <w:i w:val="0"/>
                <w:color w:val="000000"/>
                <w:kern w:val="0"/>
                <w:sz w:val="21"/>
                <w:szCs w:val="21"/>
                <w:u w:val="none"/>
                <w:lang w:val="en-US" w:eastAsia="zh-CN" w:bidi="ar"/>
              </w:rPr>
              <w:t>数量</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ABC3D">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新宋体" w:hAnsi="新宋体" w:eastAsia="新宋体" w:cs="新宋体"/>
                <w:b/>
                <w:i w:val="0"/>
                <w:color w:val="000000"/>
                <w:sz w:val="21"/>
                <w:szCs w:val="21"/>
                <w:u w:val="none"/>
                <w:lang w:eastAsia="zh-CN"/>
              </w:rPr>
              <w:t>单价</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C6FB4">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新宋体" w:hAnsi="新宋体" w:eastAsia="新宋体" w:cs="新宋体"/>
                <w:b/>
                <w:i w:val="0"/>
                <w:color w:val="000000"/>
                <w:kern w:val="0"/>
                <w:sz w:val="21"/>
                <w:szCs w:val="21"/>
                <w:u w:val="none"/>
                <w:lang w:val="en-US" w:eastAsia="zh-CN" w:bidi="ar"/>
              </w:rPr>
              <w:t>总价</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7930F">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新宋体" w:hAnsi="新宋体" w:eastAsia="新宋体" w:cs="新宋体"/>
                <w:b/>
                <w:i w:val="0"/>
                <w:color w:val="000000"/>
                <w:kern w:val="0"/>
                <w:sz w:val="21"/>
                <w:szCs w:val="21"/>
                <w:u w:val="none"/>
                <w:lang w:val="en-US" w:eastAsia="zh-CN" w:bidi="ar"/>
              </w:rPr>
              <w:t>备注</w:t>
            </w:r>
          </w:p>
        </w:tc>
      </w:tr>
      <w:tr w14:paraId="2D34FB19">
        <w:tblPrEx>
          <w:tblCellMar>
            <w:top w:w="0" w:type="dxa"/>
            <w:left w:w="0" w:type="dxa"/>
            <w:bottom w:w="0" w:type="dxa"/>
            <w:right w:w="0" w:type="dxa"/>
          </w:tblCellMar>
        </w:tblPrEx>
        <w:trPr>
          <w:trHeight w:val="360"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4D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外场</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0C3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拱门含条幅</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7E1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5DD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2</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3F9A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2843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20B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12米红色拱门含条幅</w:t>
            </w:r>
          </w:p>
        </w:tc>
      </w:tr>
      <w:tr w14:paraId="04129F39">
        <w:tblPrEx>
          <w:tblCellMar>
            <w:top w:w="0" w:type="dxa"/>
            <w:left w:w="0" w:type="dxa"/>
            <w:bottom w:w="0" w:type="dxa"/>
            <w:right w:w="0" w:type="dxa"/>
          </w:tblCellMar>
        </w:tblPrEx>
        <w:trPr>
          <w:trHeight w:val="36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01DDE">
            <w:pPr>
              <w:jc w:val="cente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287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空飘含条幅</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6B6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049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6</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9B68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B6B9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042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含条幅</w:t>
            </w:r>
          </w:p>
        </w:tc>
      </w:tr>
      <w:tr w14:paraId="0EDCB072">
        <w:tblPrEx>
          <w:tblCellMar>
            <w:top w:w="0" w:type="dxa"/>
            <w:left w:w="0" w:type="dxa"/>
            <w:bottom w:w="0" w:type="dxa"/>
            <w:right w:w="0" w:type="dxa"/>
          </w:tblCellMar>
        </w:tblPrEx>
        <w:trPr>
          <w:trHeight w:val="36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52E7">
            <w:pPr>
              <w:jc w:val="cente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347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地毯</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1F4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平方</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FF6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300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AA08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1951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E12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3米宽1卷</w:t>
            </w:r>
          </w:p>
        </w:tc>
      </w:tr>
      <w:tr w14:paraId="2B2C9F58">
        <w:tblPrEx>
          <w:tblCellMar>
            <w:top w:w="0" w:type="dxa"/>
            <w:left w:w="0" w:type="dxa"/>
            <w:bottom w:w="0" w:type="dxa"/>
            <w:right w:w="0" w:type="dxa"/>
          </w:tblCellMar>
        </w:tblPrEx>
        <w:trPr>
          <w:trHeight w:val="54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B8945">
            <w:pPr>
              <w:jc w:val="cente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AF8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话筒音响</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8CB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945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E00D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B256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C6D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2个功放1个调音台，2个话筒</w:t>
            </w:r>
          </w:p>
        </w:tc>
      </w:tr>
      <w:tr w14:paraId="0FE9BF4B">
        <w:tblPrEx>
          <w:tblCellMar>
            <w:top w:w="0" w:type="dxa"/>
            <w:left w:w="0" w:type="dxa"/>
            <w:bottom w:w="0" w:type="dxa"/>
            <w:right w:w="0" w:type="dxa"/>
          </w:tblCellMar>
        </w:tblPrEx>
        <w:trPr>
          <w:trHeight w:val="36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B0BE">
            <w:pPr>
              <w:jc w:val="cente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8BD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舞台</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CE9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平方</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715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4ED8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B147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F25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8*4</w:t>
            </w:r>
          </w:p>
        </w:tc>
      </w:tr>
      <w:tr w14:paraId="66476ADE">
        <w:tblPrEx>
          <w:tblCellMar>
            <w:top w:w="0" w:type="dxa"/>
            <w:left w:w="0" w:type="dxa"/>
            <w:bottom w:w="0" w:type="dxa"/>
            <w:right w:w="0" w:type="dxa"/>
          </w:tblCellMar>
        </w:tblPrEx>
        <w:trPr>
          <w:trHeight w:val="36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F291">
            <w:pPr>
              <w:jc w:val="cente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065B">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新宋体" w:hAnsi="新宋体" w:eastAsia="新宋体" w:cs="新宋体"/>
                <w:i w:val="0"/>
                <w:color w:val="000000"/>
                <w:kern w:val="0"/>
                <w:sz w:val="21"/>
                <w:szCs w:val="21"/>
                <w:u w:val="none"/>
                <w:lang w:val="en-US" w:eastAsia="zh-CN" w:bidi="ar"/>
              </w:rPr>
              <w:t>主背景搭建（LED屏）</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54F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平方</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598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375B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B84A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BD4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8*3</w:t>
            </w:r>
          </w:p>
        </w:tc>
      </w:tr>
      <w:tr w14:paraId="61792859">
        <w:tblPrEx>
          <w:tblCellMar>
            <w:top w:w="0" w:type="dxa"/>
            <w:left w:w="0" w:type="dxa"/>
            <w:bottom w:w="0" w:type="dxa"/>
            <w:right w:w="0" w:type="dxa"/>
          </w:tblCellMar>
        </w:tblPrEx>
        <w:trPr>
          <w:trHeight w:val="36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96EB">
            <w:pPr>
              <w:jc w:val="cente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A64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椅子</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D82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8184E">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新宋体" w:hAnsi="新宋体" w:eastAsia="新宋体" w:cs="新宋体"/>
                <w:i w:val="0"/>
                <w:color w:val="000000"/>
                <w:kern w:val="0"/>
                <w:sz w:val="21"/>
                <w:szCs w:val="21"/>
                <w:u w:val="none"/>
                <w:lang w:val="en-US" w:eastAsia="zh-CN" w:bidi="ar"/>
              </w:rPr>
              <w:t>50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6234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BB73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6E8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椅背套+椅背花</w:t>
            </w:r>
          </w:p>
        </w:tc>
      </w:tr>
      <w:tr w14:paraId="11FB1BE9">
        <w:tblPrEx>
          <w:tblCellMar>
            <w:top w:w="0" w:type="dxa"/>
            <w:left w:w="0" w:type="dxa"/>
            <w:bottom w:w="0" w:type="dxa"/>
            <w:right w:w="0" w:type="dxa"/>
          </w:tblCellMar>
        </w:tblPrEx>
        <w:trPr>
          <w:trHeight w:val="36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0FAC">
            <w:pPr>
              <w:jc w:val="cente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F2F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条幅</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072E2">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新宋体" w:hAnsi="新宋体" w:eastAsia="新宋体" w:cs="新宋体"/>
                <w:i w:val="0"/>
                <w:color w:val="000000"/>
                <w:kern w:val="0"/>
                <w:sz w:val="21"/>
                <w:szCs w:val="21"/>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A85D4">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新宋体" w:hAnsi="新宋体" w:eastAsia="新宋体" w:cs="新宋体"/>
                <w:i w:val="0"/>
                <w:color w:val="000000"/>
                <w:kern w:val="0"/>
                <w:sz w:val="21"/>
                <w:szCs w:val="21"/>
                <w:u w:val="none"/>
                <w:lang w:val="en-US" w:eastAsia="zh-CN" w:bidi="ar"/>
              </w:rPr>
              <w:t>1680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49E7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B970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710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含安装</w:t>
            </w:r>
          </w:p>
        </w:tc>
      </w:tr>
      <w:tr w14:paraId="6BF5577A">
        <w:tblPrEx>
          <w:tblCellMar>
            <w:top w:w="0" w:type="dxa"/>
            <w:left w:w="0" w:type="dxa"/>
            <w:bottom w:w="0" w:type="dxa"/>
            <w:right w:w="0" w:type="dxa"/>
          </w:tblCellMar>
        </w:tblPrEx>
        <w:trPr>
          <w:trHeight w:val="36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76020">
            <w:pPr>
              <w:jc w:val="cente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1C2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签到墙</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741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平方</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3B7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0336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BCE5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C41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3*4</w:t>
            </w:r>
          </w:p>
        </w:tc>
      </w:tr>
      <w:tr w14:paraId="2F1E05D6">
        <w:tblPrEx>
          <w:tblCellMar>
            <w:top w:w="0" w:type="dxa"/>
            <w:left w:w="0" w:type="dxa"/>
            <w:bottom w:w="0" w:type="dxa"/>
            <w:right w:w="0" w:type="dxa"/>
          </w:tblCellMar>
        </w:tblPrEx>
        <w:trPr>
          <w:trHeight w:val="36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EBCD">
            <w:pPr>
              <w:jc w:val="cente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6B6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路引气球立柱</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961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3E1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40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51D56">
            <w:pPr>
              <w:jc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7EAB3">
            <w:pPr>
              <w:jc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9EBB3">
            <w:pPr>
              <w:jc w:val="center"/>
              <w:rPr>
                <w:rFonts w:hint="eastAsia" w:ascii="宋体" w:hAnsi="宋体" w:eastAsia="宋体" w:cs="宋体"/>
                <w:i w:val="0"/>
                <w:color w:val="000000"/>
                <w:sz w:val="24"/>
                <w:szCs w:val="24"/>
                <w:u w:val="none"/>
              </w:rPr>
            </w:pPr>
          </w:p>
        </w:tc>
      </w:tr>
      <w:tr w14:paraId="78EDB5D4">
        <w:tblPrEx>
          <w:tblCellMar>
            <w:top w:w="0" w:type="dxa"/>
            <w:left w:w="0" w:type="dxa"/>
            <w:bottom w:w="0" w:type="dxa"/>
            <w:right w:w="0" w:type="dxa"/>
          </w:tblCellMar>
        </w:tblPrEx>
        <w:trPr>
          <w:trHeight w:val="54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240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开场</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7F8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主持人、礼仪人员</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8B3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名</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E42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5</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1498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5771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C12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1名主持人，4名礼仪（含高端服装、车费）</w:t>
            </w:r>
          </w:p>
        </w:tc>
      </w:tr>
      <w:tr w14:paraId="7391D921">
        <w:tblPrEx>
          <w:tblCellMar>
            <w:top w:w="0" w:type="dxa"/>
            <w:left w:w="0" w:type="dxa"/>
            <w:bottom w:w="0" w:type="dxa"/>
            <w:right w:w="0" w:type="dxa"/>
          </w:tblCellMar>
        </w:tblPrEx>
        <w:trPr>
          <w:trHeight w:val="360"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7B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舞狮</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187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启动球</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4E0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BCA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6DDDA">
            <w:pPr>
              <w:jc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32D99">
            <w:pPr>
              <w:jc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5082A">
            <w:pPr>
              <w:jc w:val="center"/>
              <w:rPr>
                <w:rFonts w:hint="eastAsia" w:ascii="宋体" w:hAnsi="宋体" w:eastAsia="宋体" w:cs="宋体"/>
                <w:i w:val="0"/>
                <w:color w:val="000000"/>
                <w:sz w:val="24"/>
                <w:szCs w:val="24"/>
                <w:u w:val="none"/>
              </w:rPr>
            </w:pPr>
          </w:p>
        </w:tc>
      </w:tr>
      <w:tr w14:paraId="2496E6DD">
        <w:tblPrEx>
          <w:tblCellMar>
            <w:top w:w="0" w:type="dxa"/>
            <w:left w:w="0" w:type="dxa"/>
            <w:bottom w:w="0" w:type="dxa"/>
            <w:right w:w="0" w:type="dxa"/>
          </w:tblCellMar>
        </w:tblPrEx>
        <w:trPr>
          <w:trHeight w:val="36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DEBA">
            <w:pPr>
              <w:jc w:val="cente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E64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电子礼炮</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8FC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CA0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8</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3455A">
            <w:pPr>
              <w:jc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1DC81">
            <w:pPr>
              <w:jc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BD31">
            <w:pPr>
              <w:jc w:val="center"/>
              <w:rPr>
                <w:rFonts w:hint="eastAsia" w:ascii="宋体" w:hAnsi="宋体" w:eastAsia="宋体" w:cs="宋体"/>
                <w:i w:val="0"/>
                <w:color w:val="000000"/>
                <w:sz w:val="24"/>
                <w:szCs w:val="24"/>
                <w:u w:val="none"/>
              </w:rPr>
            </w:pPr>
          </w:p>
        </w:tc>
      </w:tr>
      <w:tr w14:paraId="72445102">
        <w:tblPrEx>
          <w:tblCellMar>
            <w:top w:w="0" w:type="dxa"/>
            <w:left w:w="0" w:type="dxa"/>
            <w:bottom w:w="0" w:type="dxa"/>
            <w:right w:w="0" w:type="dxa"/>
          </w:tblCellMar>
        </w:tblPrEx>
        <w:trPr>
          <w:trHeight w:val="36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FB6B">
            <w:pPr>
              <w:jc w:val="cente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665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地爆球</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221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62A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8</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45AC2">
            <w:pPr>
              <w:jc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7B731">
            <w:pPr>
              <w:jc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9492C">
            <w:pPr>
              <w:jc w:val="center"/>
              <w:rPr>
                <w:rFonts w:hint="eastAsia" w:ascii="宋体" w:hAnsi="宋体" w:eastAsia="宋体" w:cs="宋体"/>
                <w:i w:val="0"/>
                <w:color w:val="000000"/>
                <w:sz w:val="24"/>
                <w:szCs w:val="24"/>
                <w:u w:val="none"/>
              </w:rPr>
            </w:pPr>
          </w:p>
        </w:tc>
      </w:tr>
      <w:tr w14:paraId="5F751814">
        <w:tblPrEx>
          <w:tblCellMar>
            <w:top w:w="0" w:type="dxa"/>
            <w:left w:w="0" w:type="dxa"/>
            <w:bottom w:w="0" w:type="dxa"/>
            <w:right w:w="0" w:type="dxa"/>
          </w:tblCellMar>
        </w:tblPrEx>
        <w:trPr>
          <w:trHeight w:val="36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62FC5">
            <w:pPr>
              <w:jc w:val="cente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C77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锣鼓队</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0CB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组</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E3D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3E82B">
            <w:pPr>
              <w:jc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C67C3">
            <w:pPr>
              <w:jc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25B8E">
            <w:pPr>
              <w:jc w:val="center"/>
              <w:rPr>
                <w:rFonts w:hint="eastAsia" w:ascii="宋体" w:hAnsi="宋体" w:eastAsia="宋体" w:cs="宋体"/>
                <w:i w:val="0"/>
                <w:color w:val="000000"/>
                <w:sz w:val="24"/>
                <w:szCs w:val="24"/>
                <w:u w:val="none"/>
              </w:rPr>
            </w:pPr>
          </w:p>
        </w:tc>
      </w:tr>
      <w:tr w14:paraId="61F7CF37">
        <w:tblPrEx>
          <w:tblCellMar>
            <w:top w:w="0" w:type="dxa"/>
            <w:left w:w="0" w:type="dxa"/>
            <w:bottom w:w="0" w:type="dxa"/>
            <w:right w:w="0" w:type="dxa"/>
          </w:tblCellMar>
        </w:tblPrEx>
        <w:trPr>
          <w:trHeight w:val="36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CF5AB">
            <w:pPr>
              <w:jc w:val="cente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B84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舞狮</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FFE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名</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2EC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2</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D347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045B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BBA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含锣鼓</w:t>
            </w:r>
          </w:p>
        </w:tc>
      </w:tr>
      <w:tr w14:paraId="58601EFB">
        <w:tblPrEx>
          <w:tblCellMar>
            <w:top w:w="0" w:type="dxa"/>
            <w:left w:w="0" w:type="dxa"/>
            <w:bottom w:w="0" w:type="dxa"/>
            <w:right w:w="0" w:type="dxa"/>
          </w:tblCellMar>
        </w:tblPrEx>
        <w:trPr>
          <w:trHeight w:val="360"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90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暖场</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DE0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歌手表演</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172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名</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E4C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C417B">
            <w:pPr>
              <w:jc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2B5B8">
            <w:pPr>
              <w:jc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9AD1C">
            <w:pPr>
              <w:jc w:val="center"/>
              <w:rPr>
                <w:rFonts w:hint="eastAsia" w:ascii="宋体" w:hAnsi="宋体" w:eastAsia="宋体" w:cs="宋体"/>
                <w:i w:val="0"/>
                <w:color w:val="000000"/>
                <w:sz w:val="24"/>
                <w:szCs w:val="24"/>
                <w:u w:val="none"/>
              </w:rPr>
            </w:pPr>
          </w:p>
        </w:tc>
      </w:tr>
      <w:tr w14:paraId="14C35E4B">
        <w:tblPrEx>
          <w:tblCellMar>
            <w:top w:w="0" w:type="dxa"/>
            <w:left w:w="0" w:type="dxa"/>
            <w:bottom w:w="0" w:type="dxa"/>
            <w:right w:w="0" w:type="dxa"/>
          </w:tblCellMar>
        </w:tblPrEx>
        <w:trPr>
          <w:trHeight w:val="36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2C3C3">
            <w:pPr>
              <w:jc w:val="cente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807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萨克斯表演</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E8D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名</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1D1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7C913">
            <w:pPr>
              <w:jc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04753">
            <w:pPr>
              <w:jc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C5FC6">
            <w:pPr>
              <w:jc w:val="center"/>
              <w:rPr>
                <w:rFonts w:hint="eastAsia" w:ascii="宋体" w:hAnsi="宋体" w:eastAsia="宋体" w:cs="宋体"/>
                <w:i w:val="0"/>
                <w:color w:val="000000"/>
                <w:sz w:val="24"/>
                <w:szCs w:val="24"/>
                <w:u w:val="none"/>
              </w:rPr>
            </w:pPr>
          </w:p>
        </w:tc>
      </w:tr>
      <w:tr w14:paraId="338FA0B8">
        <w:tblPrEx>
          <w:tblCellMar>
            <w:top w:w="0" w:type="dxa"/>
            <w:left w:w="0" w:type="dxa"/>
            <w:bottom w:w="0" w:type="dxa"/>
            <w:right w:w="0" w:type="dxa"/>
          </w:tblCellMar>
        </w:tblPrEx>
        <w:trPr>
          <w:trHeight w:val="60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40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内场布置</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D27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内场氛围布置</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C6681">
            <w:pPr>
              <w:jc w:val="center"/>
              <w:rPr>
                <w:rFonts w:hint="eastAsia" w:ascii="宋体" w:hAnsi="宋体" w:eastAsia="宋体" w:cs="宋体"/>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80F92">
            <w:pPr>
              <w:jc w:val="center"/>
              <w:rPr>
                <w:rFonts w:hint="eastAsia" w:ascii="宋体" w:hAnsi="宋体" w:eastAsia="宋体" w:cs="宋体"/>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85A56">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94F5B">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BB9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室内装饰（气球、花卉等）</w:t>
            </w:r>
          </w:p>
        </w:tc>
      </w:tr>
      <w:tr w14:paraId="6B2E7C22">
        <w:tblPrEx>
          <w:tblCellMar>
            <w:top w:w="0" w:type="dxa"/>
            <w:left w:w="0" w:type="dxa"/>
            <w:bottom w:w="0" w:type="dxa"/>
            <w:right w:w="0" w:type="dxa"/>
          </w:tblCellMar>
        </w:tblPrEx>
        <w:trPr>
          <w:trHeight w:val="64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6FFA5">
            <w:pPr>
              <w:jc w:val="cente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9A1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摄像（摄像、无人机）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7F9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名</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F1A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2</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5497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83BD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614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含照相、航拍、摄像</w:t>
            </w:r>
          </w:p>
        </w:tc>
      </w:tr>
      <w:tr w14:paraId="5409A56D">
        <w:tblPrEx>
          <w:tblCellMar>
            <w:top w:w="0" w:type="dxa"/>
            <w:left w:w="0" w:type="dxa"/>
            <w:bottom w:w="0" w:type="dxa"/>
            <w:right w:w="0" w:type="dxa"/>
          </w:tblCellMar>
        </w:tblPrEx>
        <w:trPr>
          <w:trHeight w:val="640" w:hRule="atLeast"/>
        </w:trPr>
        <w:tc>
          <w:tcPr>
            <w:tcW w:w="3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8B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新宋体" w:hAnsi="新宋体" w:eastAsia="新宋体" w:cs="新宋体"/>
                <w:i w:val="0"/>
                <w:color w:val="000000"/>
                <w:kern w:val="0"/>
                <w:sz w:val="21"/>
                <w:szCs w:val="21"/>
                <w:u w:val="none"/>
                <w:lang w:val="en-US" w:eastAsia="zh-CN" w:bidi="ar"/>
              </w:rPr>
              <w:t>合计（元）</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5284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4C5F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1D6E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F781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B2F0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新宋体" w:hAnsi="新宋体" w:eastAsia="新宋体" w:cs="新宋体"/>
                <w:i w:val="0"/>
                <w:color w:val="000000"/>
                <w:kern w:val="0"/>
                <w:sz w:val="21"/>
                <w:szCs w:val="21"/>
                <w:u w:val="none"/>
                <w:lang w:val="en-US" w:eastAsia="zh-CN" w:bidi="ar"/>
              </w:rPr>
              <w:t>含税</w:t>
            </w:r>
          </w:p>
        </w:tc>
      </w:tr>
    </w:tbl>
    <w:p w14:paraId="1F36C5A1">
      <w:pPr>
        <w:adjustRightInd w:val="0"/>
        <w:snapToGrid w:val="0"/>
        <w:spacing w:after="0" w:line="360" w:lineRule="auto"/>
        <w:ind w:firstLine="640" w:firstLineChars="200"/>
        <w:jc w:val="both"/>
        <w:rPr>
          <w:rFonts w:hint="eastAsia" w:ascii="仿宋_GB2312" w:hAnsi="仿宋_GB2312" w:eastAsia="仿宋_GB2312" w:cs="仿宋_GB2312"/>
          <w:color w:val="auto"/>
          <w:kern w:val="0"/>
          <w:sz w:val="32"/>
          <w:szCs w:val="32"/>
          <w:u w:val="single"/>
          <w:lang w:eastAsia="zh-CN"/>
        </w:rPr>
      </w:pPr>
      <w:r>
        <w:rPr>
          <w:rFonts w:hint="eastAsia" w:ascii="仿宋_GB2312" w:hAnsi="仿宋_GB2312" w:eastAsia="仿宋_GB2312" w:cs="仿宋_GB2312"/>
          <w:color w:val="auto"/>
          <w:kern w:val="0"/>
          <w:sz w:val="32"/>
          <w:szCs w:val="32"/>
          <w:u w:val="single"/>
          <w:lang w:eastAsia="zh-CN"/>
        </w:rPr>
        <w:t>以上物料如在实际活动中的需要调整的，需经甲方同意后方可调整。结算时以双方签字确认的项目和数量为准，以实结算。</w:t>
      </w:r>
    </w:p>
    <w:p w14:paraId="00A20A50">
      <w:pPr>
        <w:pStyle w:val="6"/>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二、交货地点、标准、合同价款及结算方式</w:t>
      </w:r>
    </w:p>
    <w:p w14:paraId="2C36D5B3">
      <w:pPr>
        <w:pStyle w:val="6"/>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1、交货地点：阳光水岸城</w:t>
      </w:r>
    </w:p>
    <w:p w14:paraId="07DB5945">
      <w:pPr>
        <w:pStyle w:val="6"/>
        <w:ind w:left="0" w:leftChars="0" w:firstLine="640" w:firstLineChars="200"/>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sz w:val="32"/>
          <w:szCs w:val="32"/>
          <w:lang w:val="en-US" w:eastAsia="zh-CN"/>
        </w:rPr>
        <w:t>2、验收标准：</w:t>
      </w:r>
      <w:r>
        <w:rPr>
          <w:rFonts w:hint="eastAsia" w:ascii="仿宋_GB2312" w:hAnsi="仿宋_GB2312" w:eastAsia="仿宋_GB2312" w:cs="仿宋_GB2312"/>
          <w:b w:val="0"/>
          <w:bCs w:val="0"/>
          <w:color w:val="auto"/>
          <w:kern w:val="0"/>
          <w:sz w:val="32"/>
          <w:szCs w:val="32"/>
          <w:highlight w:val="none"/>
          <w:lang w:val="en-US" w:eastAsia="zh-CN"/>
        </w:rPr>
        <w:t>活动氛围好、效果独特、画面美观、实用、材质安全。</w:t>
      </w:r>
    </w:p>
    <w:p w14:paraId="26EA67F6">
      <w:pPr>
        <w:pStyle w:val="6"/>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3、本合同总价款为人民币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元（含税价）</w:t>
      </w:r>
    </w:p>
    <w:p w14:paraId="7A969B52">
      <w:pPr>
        <w:pStyle w:val="6"/>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4、结算方式：本合同为固定单价合同，数量以</w:t>
      </w:r>
      <w:r>
        <w:rPr>
          <w:rFonts w:hint="eastAsia" w:ascii="仿宋_GB2312" w:hAnsi="仿宋_GB2312" w:eastAsia="仿宋_GB2312" w:cs="仿宋_GB2312"/>
          <w:sz w:val="32"/>
          <w:szCs w:val="32"/>
          <w:lang w:val="en-US" w:eastAsia="zh-CN"/>
        </w:rPr>
        <w:t>甲乙双方签字确认的数量为准。在活动结束后30日内进行一次性结清。结算前，乙方须向甲方开具全额的增值税专用发票。</w:t>
      </w:r>
    </w:p>
    <w:p w14:paraId="656B5200">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二、双方的权利和义务</w:t>
      </w:r>
    </w:p>
    <w:p w14:paraId="6995C032">
      <w:pPr>
        <w:pStyle w:val="6"/>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1、甲方应提供活动方案及相关要求，并保证其准确性和完整性。</w:t>
      </w:r>
    </w:p>
    <w:p w14:paraId="334F8E3A">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2、甲方有权对乙方的工作进行监督和指导，并提出改进意见。</w:t>
      </w:r>
    </w:p>
    <w:p w14:paraId="6D223803">
      <w:pPr>
        <w:pStyle w:val="6"/>
        <w:widowControl/>
        <w:wordWrap/>
        <w:adjustRightInd/>
        <w:snapToGrid/>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3、乙方应保证工作的质量和进度，保证活动能圆满完成。</w:t>
      </w:r>
    </w:p>
    <w:p w14:paraId="6939B76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4、在活动举行日执行期间发生紧急情况时，乙方有义务及时通知甲方并积极协助解决。</w:t>
      </w:r>
    </w:p>
    <w:p w14:paraId="02FC266B">
      <w:pPr>
        <w:pStyle w:val="6"/>
        <w:ind w:left="0" w:leftChars="0" w:firstLine="640" w:firstLineChars="200"/>
        <w:rPr>
          <w:rFonts w:hint="default"/>
          <w:lang w:val="en-US" w:eastAsia="zh-CN"/>
        </w:rPr>
      </w:pPr>
      <w:r>
        <w:rPr>
          <w:rFonts w:hint="eastAsia" w:ascii="仿宋_GB2312" w:hAnsi="仿宋_GB2312" w:eastAsia="仿宋_GB2312" w:cs="仿宋_GB2312"/>
          <w:sz w:val="32"/>
          <w:szCs w:val="32"/>
          <w:lang w:val="en-US" w:eastAsia="zh-CN"/>
        </w:rPr>
        <w:t>5、为完成承办活动而采购、摆设的各种物品、搭建的各种建筑物必须稳固、安全，无潜在风险和隐患，并承担维护、安全管理责任。</w:t>
      </w:r>
    </w:p>
    <w:p w14:paraId="59661E11">
      <w:pPr>
        <w:numPr>
          <w:ilvl w:val="0"/>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6、乙方应对自己的工作成果负责，并确保质量符合国家相关标准。</w:t>
      </w:r>
    </w:p>
    <w:p w14:paraId="6F051A49">
      <w:pPr>
        <w:ind w:firstLine="640" w:firstLineChars="200"/>
        <w:rPr>
          <w:rFonts w:hint="default"/>
          <w:lang w:val="en-US" w:eastAsia="zh-CN"/>
        </w:rPr>
      </w:pPr>
      <w:r>
        <w:rPr>
          <w:rFonts w:hint="eastAsia" w:ascii="仿宋_GB2312" w:hAnsi="仿宋_GB2312" w:eastAsia="仿宋_GB2312" w:cs="仿宋_GB2312"/>
          <w:sz w:val="32"/>
          <w:szCs w:val="32"/>
          <w:lang w:val="en-US" w:eastAsia="zh-CN"/>
        </w:rPr>
        <w:t>7、如乙方未按甲方要求进行布置、安排，甲方有权要求乙方进行整改，直至合格。由此造成的损失由乙方承担。</w:t>
      </w:r>
    </w:p>
    <w:p w14:paraId="534B6222">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四、违约责任</w:t>
      </w:r>
    </w:p>
    <w:p w14:paraId="3BF2F7F7">
      <w:pPr>
        <w:pStyle w:val="6"/>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若一方单方违约终止，守约方将依法追究赔偿责任，并承担合同总价的30%的违约金。</w:t>
      </w:r>
    </w:p>
    <w:p w14:paraId="75057B32">
      <w:pPr>
        <w:pStyle w:val="6"/>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五、争议解决</w:t>
      </w:r>
    </w:p>
    <w:p w14:paraId="2AA7F86F">
      <w:pPr>
        <w:pStyle w:val="6"/>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1、双方在履行合同过程中出现争议，任何一方均有权向</w:t>
      </w:r>
      <w:r>
        <w:rPr>
          <w:rFonts w:hint="eastAsia" w:ascii="仿宋_GB2312" w:hAnsi="仿宋_GB2312" w:eastAsia="仿宋_GB2312" w:cs="仿宋_GB2312"/>
          <w:color w:val="auto"/>
          <w:sz w:val="32"/>
          <w:szCs w:val="32"/>
          <w:lang w:val="en-US" w:eastAsia="zh-CN"/>
        </w:rPr>
        <w:t>甲方住所地人民法院提起诉讼。</w:t>
      </w:r>
    </w:p>
    <w:p w14:paraId="5A6174B3">
      <w:pPr>
        <w:widowControl/>
        <w:numPr>
          <w:ilvl w:val="0"/>
          <w:numId w:val="0"/>
        </w:numPr>
        <w:wordWrap/>
        <w:adjustRightInd/>
        <w:snapToGrid/>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2、在争议解决期间，双方应继续履行合同中不涉及争议的其他条款。</w:t>
      </w:r>
    </w:p>
    <w:p w14:paraId="735A607F">
      <w:pPr>
        <w:widowControl/>
        <w:numPr>
          <w:ilvl w:val="0"/>
          <w:numId w:val="0"/>
        </w:numPr>
        <w:wordWrap/>
        <w:adjustRightInd/>
        <w:snapToGrid/>
        <w:ind w:left="0"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六、其他条款</w:t>
      </w:r>
    </w:p>
    <w:p w14:paraId="755224D7">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1、保密条款：</w:t>
      </w:r>
    </w:p>
    <w:p w14:paraId="7F0EB986">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（1）本合同双方应对本合同的任何内容和履行过程中所知悉的对方商业机密、技术机密和其他保密信息予以严格保密。未经对方书面同意，任何一方不得向第三方泄露本合同的任何内容和相关保密信息。</w:t>
      </w:r>
    </w:p>
    <w:p w14:paraId="55BCB3FF">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（2）本保密条款自本合同签订之日起永远有效，不因合同变更、终止或解除而失效。</w:t>
      </w:r>
    </w:p>
    <w:p w14:paraId="14586C16">
      <w:pPr>
        <w:pStyle w:val="6"/>
        <w:widowControl/>
        <w:wordWrap/>
        <w:adjustRightInd/>
        <w:snapToGrid/>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2、协议变更方式：本合同经双方协商一致，可以书面形式变更。任何一方需变更合同内容或解除合同的，应提前15日内书面通知对方，经双方协商一致后，签订书面协议方可生效。</w:t>
      </w:r>
    </w:p>
    <w:p w14:paraId="5B197EF0">
      <w:pPr>
        <w:adjustRightInd w:val="0"/>
        <w:snapToGrid w:val="0"/>
        <w:spacing w:after="0" w:line="360" w:lineRule="auto"/>
        <w:ind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3、合同到期后，如甲乙双方有意继续合作，另行签订协议约定。</w:t>
      </w:r>
    </w:p>
    <w:p w14:paraId="4AA55F90">
      <w:pPr>
        <w:adjustRightInd w:val="0"/>
        <w:snapToGrid w:val="0"/>
        <w:spacing w:after="0" w:line="360" w:lineRule="auto"/>
        <w:ind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4、本合同未尽事宜，双方另行约定。</w:t>
      </w:r>
    </w:p>
    <w:p w14:paraId="249C9A67">
      <w:pPr>
        <w:adjustRightInd w:val="0"/>
        <w:snapToGrid w:val="0"/>
        <w:spacing w:after="0" w:line="360" w:lineRule="auto"/>
        <w:ind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5、本合同附件与本合同具有同等的法律效力。</w:t>
      </w:r>
    </w:p>
    <w:p w14:paraId="24832424">
      <w:pPr>
        <w:adjustRightInd w:val="0"/>
        <w:snapToGrid w:val="0"/>
        <w:spacing w:after="0" w:line="360" w:lineRule="auto"/>
        <w:ind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6、本合同一式肆份，甲乙双方各执贰份。自双方签字盖章后生效。</w:t>
      </w:r>
    </w:p>
    <w:p w14:paraId="557624A3">
      <w:pPr>
        <w:adjustRightInd w:val="0"/>
        <w:snapToGrid w:val="0"/>
        <w:spacing w:after="0" w:line="360" w:lineRule="auto"/>
        <w:ind w:firstLine="640" w:firstLineChars="200"/>
        <w:jc w:val="both"/>
        <w:rPr>
          <w:rFonts w:hint="eastAsia" w:ascii="仿宋_GB2312" w:hAnsi="仿宋_GB2312" w:eastAsia="仿宋_GB2312" w:cs="仿宋_GB2312"/>
          <w:color w:val="auto"/>
          <w:kern w:val="0"/>
          <w:sz w:val="32"/>
          <w:szCs w:val="32"/>
          <w:lang w:val="en-US" w:eastAsia="zh-CN"/>
        </w:rPr>
      </w:pPr>
    </w:p>
    <w:p w14:paraId="7EECF1ED">
      <w:pPr>
        <w:adjustRightInd w:val="0"/>
        <w:snapToGrid w:val="0"/>
        <w:spacing w:after="0" w:line="360" w:lineRule="auto"/>
        <w:ind w:firstLine="640" w:firstLineChars="200"/>
        <w:jc w:val="both"/>
        <w:rPr>
          <w:rFonts w:hint="eastAsia" w:ascii="仿宋_GB2312" w:hAnsi="仿宋_GB2312" w:eastAsia="仿宋_GB2312" w:cs="仿宋_GB2312"/>
          <w:color w:val="auto"/>
          <w:kern w:val="0"/>
          <w:sz w:val="32"/>
          <w:szCs w:val="32"/>
          <w:lang w:val="en-US" w:eastAsia="zh-CN"/>
        </w:rPr>
      </w:pPr>
    </w:p>
    <w:p w14:paraId="59737425">
      <w:pPr>
        <w:adjustRightInd w:val="0"/>
        <w:snapToGrid w:val="0"/>
        <w:spacing w:after="0" w:line="360" w:lineRule="auto"/>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甲方（盖章）：               乙方（盖章）： </w:t>
      </w:r>
    </w:p>
    <w:p w14:paraId="18505A15">
      <w:pPr>
        <w:adjustRightInd w:val="0"/>
        <w:snapToGrid w:val="0"/>
        <w:spacing w:after="0" w:line="360" w:lineRule="auto"/>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代理人签字：                 代理人签字：                                          </w:t>
      </w:r>
    </w:p>
    <w:p w14:paraId="5BC91684">
      <w:pPr>
        <w:adjustRightInd w:val="0"/>
        <w:snapToGrid w:val="0"/>
        <w:spacing w:after="0" w:line="360" w:lineRule="auto"/>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签订日期：   年  月  日      签订日期：   年  月  日</w:t>
      </w:r>
    </w:p>
    <w:p w14:paraId="0A58DFBD">
      <w:pPr>
        <w:adjustRightInd w:val="0"/>
        <w:snapToGrid w:val="0"/>
        <w:spacing w:after="0" w:line="360" w:lineRule="auto"/>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签订地址：                   签订地址：</w:t>
      </w:r>
    </w:p>
    <w:p w14:paraId="59EDC990">
      <w:pPr>
        <w:pStyle w:val="6"/>
        <w:numPr>
          <w:ilvl w:val="0"/>
          <w:numId w:val="0"/>
        </w:numPr>
        <w:rPr>
          <w:rFonts w:hint="eastAsia" w:ascii="仿宋_GB2312" w:hAnsi="仿宋_GB2312" w:eastAsia="仿宋_GB2312" w:cs="仿宋_GB2312"/>
          <w:sz w:val="28"/>
          <w:szCs w:val="28"/>
          <w:lang w:val="en-US" w:eastAsia="zh-CN"/>
        </w:rPr>
      </w:pPr>
    </w:p>
    <w:p w14:paraId="48FC2630"/>
    <w:p w14:paraId="7FB5AB7B">
      <w:pPr>
        <w:rPr>
          <w:rFonts w:hint="default"/>
          <w:lang w:val="en-US" w:eastAsia="zh-CN"/>
        </w:rPr>
      </w:pPr>
    </w:p>
    <w:p w14:paraId="3B5A776C">
      <w:pPr>
        <w:autoSpaceDE w:val="0"/>
        <w:autoSpaceDN w:val="0"/>
        <w:adjustRightInd w:val="0"/>
        <w:spacing w:line="460" w:lineRule="exact"/>
        <w:jc w:val="center"/>
        <w:rPr>
          <w:rFonts w:hint="eastAsia" w:ascii="仿宋_GB2312" w:hAnsi="仿宋_GB2312" w:eastAsia="仿宋_GB2312" w:cs="仿宋_GB2312"/>
          <w:sz w:val="28"/>
          <w:szCs w:val="28"/>
          <w:lang w:val="en-US" w:eastAsia="zh-CN"/>
        </w:rPr>
      </w:pPr>
    </w:p>
    <w:p w14:paraId="60D60F32">
      <w:pPr>
        <w:pStyle w:val="3"/>
        <w:rPr>
          <w:rFonts w:hint="eastAsia" w:ascii="宋体" w:hAnsi="宋体"/>
          <w:sz w:val="21"/>
          <w:szCs w:val="21"/>
        </w:rPr>
      </w:pPr>
    </w:p>
    <w:p w14:paraId="49D9768F">
      <w:pPr>
        <w:rPr>
          <w:rFonts w:hint="eastAsia" w:ascii="宋体" w:hAnsi="宋体"/>
          <w:sz w:val="21"/>
          <w:szCs w:val="21"/>
        </w:rPr>
      </w:pPr>
    </w:p>
    <w:p w14:paraId="0ED02D06">
      <w:pPr>
        <w:pStyle w:val="3"/>
        <w:rPr>
          <w:rFonts w:hint="eastAsia" w:ascii="宋体" w:hAnsi="宋体"/>
          <w:sz w:val="21"/>
          <w:szCs w:val="21"/>
        </w:rPr>
      </w:pPr>
    </w:p>
    <w:p w14:paraId="322EA819">
      <w:pPr>
        <w:rPr>
          <w:rFonts w:hint="eastAsia" w:ascii="宋体" w:hAnsi="宋体"/>
          <w:sz w:val="21"/>
          <w:szCs w:val="21"/>
        </w:rPr>
      </w:pPr>
    </w:p>
    <w:p w14:paraId="46CE7D31">
      <w:pPr>
        <w:pStyle w:val="3"/>
        <w:numPr>
          <w:ilvl w:val="0"/>
          <w:numId w:val="0"/>
        </w:numPr>
        <w:bidi w:val="0"/>
        <w:jc w:val="both"/>
        <w:rPr>
          <w:rFonts w:hint="eastAsia"/>
          <w:lang w:val="en-US" w:eastAsia="zh-CN"/>
        </w:rPr>
      </w:pPr>
    </w:p>
    <w:p w14:paraId="0E2569B7">
      <w:pPr>
        <w:rPr>
          <w:rFonts w:hint="eastAsia"/>
          <w:lang w:val="en-US" w:eastAsia="zh-CN"/>
        </w:rPr>
      </w:pPr>
    </w:p>
    <w:p w14:paraId="1588D00B">
      <w:pPr>
        <w:rPr>
          <w:rFonts w:hint="eastAsia"/>
          <w:lang w:val="en-US" w:eastAsia="zh-CN"/>
        </w:rPr>
      </w:pPr>
    </w:p>
    <w:p w14:paraId="5B062B4F">
      <w:pPr>
        <w:rPr>
          <w:rFonts w:hint="eastAsia"/>
          <w:lang w:val="en-US" w:eastAsia="zh-CN"/>
        </w:rPr>
      </w:pPr>
    </w:p>
    <w:p w14:paraId="7796C896">
      <w:pPr>
        <w:rPr>
          <w:rFonts w:hint="eastAsia"/>
          <w:lang w:val="en-US" w:eastAsia="zh-CN"/>
        </w:rPr>
      </w:pPr>
    </w:p>
    <w:p w14:paraId="615AF0E4">
      <w:pPr>
        <w:rPr>
          <w:rFonts w:hint="eastAsia"/>
          <w:lang w:val="en-US" w:eastAsia="zh-CN"/>
        </w:rPr>
      </w:pPr>
    </w:p>
    <w:p w14:paraId="6836F7B1">
      <w:pPr>
        <w:rPr>
          <w:rFonts w:hint="eastAsia"/>
          <w:lang w:val="en-US" w:eastAsia="zh-CN"/>
        </w:rPr>
      </w:pPr>
    </w:p>
    <w:p w14:paraId="56DAA1D0">
      <w:pPr>
        <w:rPr>
          <w:rFonts w:hint="eastAsia"/>
          <w:lang w:val="en-US" w:eastAsia="zh-CN"/>
        </w:rPr>
      </w:pPr>
    </w:p>
    <w:p w14:paraId="19DD02F4">
      <w:pPr>
        <w:rPr>
          <w:rFonts w:hint="eastAsia"/>
          <w:lang w:val="en-US" w:eastAsia="zh-CN"/>
        </w:rPr>
      </w:pPr>
    </w:p>
    <w:p w14:paraId="74ABEABA">
      <w:pPr>
        <w:rPr>
          <w:rFonts w:hint="eastAsia"/>
          <w:lang w:val="en-US" w:eastAsia="zh-CN"/>
        </w:rPr>
      </w:pPr>
    </w:p>
    <w:p w14:paraId="2A99FEAB">
      <w:pPr>
        <w:rPr>
          <w:rFonts w:hint="eastAsia"/>
          <w:lang w:val="en-US" w:eastAsia="zh-CN"/>
        </w:rPr>
      </w:pPr>
    </w:p>
    <w:p w14:paraId="5D8E7DD4">
      <w:pPr>
        <w:rPr>
          <w:rFonts w:hint="eastAsia"/>
          <w:lang w:val="en-US" w:eastAsia="zh-CN"/>
        </w:rPr>
      </w:pPr>
    </w:p>
    <w:p w14:paraId="7B2D3517">
      <w:pPr>
        <w:rPr>
          <w:rFonts w:hint="eastAsia"/>
          <w:lang w:val="en-US" w:eastAsia="zh-CN"/>
        </w:rPr>
      </w:pPr>
    </w:p>
    <w:p w14:paraId="0E5FFC06">
      <w:pPr>
        <w:rPr>
          <w:rFonts w:hint="eastAsia"/>
          <w:lang w:val="en-US" w:eastAsia="zh-CN"/>
        </w:rPr>
      </w:pPr>
    </w:p>
    <w:p w14:paraId="34936878">
      <w:pPr>
        <w:numPr>
          <w:ilvl w:val="0"/>
          <w:numId w:val="0"/>
        </w:numPr>
        <w:rPr>
          <w:rFonts w:hint="default"/>
          <w:lang w:val="en-US" w:eastAsia="zh-CN"/>
        </w:rPr>
      </w:pPr>
      <w:r>
        <w:rPr>
          <w:rFonts w:hint="eastAsia"/>
          <w:lang w:val="en-US" w:eastAsia="zh-CN"/>
        </w:rPr>
        <w:t xml:space="preserve">    </w:t>
      </w:r>
    </w:p>
    <w:p w14:paraId="0B63C8B7">
      <w:pPr>
        <w:numPr>
          <w:ilvl w:val="0"/>
          <w:numId w:val="0"/>
        </w:numPr>
        <w:rPr>
          <w:rFonts w:hint="eastAsia"/>
          <w:lang w:val="en-US" w:eastAsia="zh-CN"/>
        </w:rPr>
      </w:pPr>
    </w:p>
    <w:p w14:paraId="79E96680">
      <w:pPr>
        <w:numPr>
          <w:ilvl w:val="0"/>
          <w:numId w:val="0"/>
        </w:numPr>
        <w:rPr>
          <w:rFonts w:hint="eastAsia"/>
          <w:lang w:val="en-US" w:eastAsia="zh-CN"/>
        </w:rPr>
      </w:pPr>
    </w:p>
    <w:p w14:paraId="463FDB2B">
      <w:pPr>
        <w:numPr>
          <w:ilvl w:val="0"/>
          <w:numId w:val="0"/>
        </w:numPr>
        <w:rPr>
          <w:rFonts w:hint="eastAsia"/>
          <w:lang w:val="en-US" w:eastAsia="zh-CN"/>
        </w:rPr>
      </w:pPr>
    </w:p>
    <w:p w14:paraId="2A229DAC">
      <w:pPr>
        <w:numPr>
          <w:ilvl w:val="0"/>
          <w:numId w:val="0"/>
        </w:numPr>
        <w:rPr>
          <w:rFonts w:hint="eastAsia"/>
          <w:lang w:val="en-US" w:eastAsia="zh-CN"/>
        </w:rPr>
      </w:pPr>
    </w:p>
    <w:p w14:paraId="318B3AAF">
      <w:pPr>
        <w:numPr>
          <w:ilvl w:val="0"/>
          <w:numId w:val="0"/>
        </w:numPr>
        <w:rPr>
          <w:rFonts w:hint="eastAsia"/>
          <w:lang w:val="en-US" w:eastAsia="zh-CN"/>
        </w:rPr>
      </w:pPr>
    </w:p>
    <w:p w14:paraId="71531D0A">
      <w:pPr>
        <w:numPr>
          <w:ilvl w:val="0"/>
          <w:numId w:val="0"/>
        </w:numPr>
        <w:rPr>
          <w:rFonts w:hint="eastAsia"/>
          <w:lang w:val="en-US" w:eastAsia="zh-CN"/>
        </w:rPr>
      </w:pPr>
    </w:p>
    <w:p w14:paraId="5013ED96">
      <w:pPr>
        <w:numPr>
          <w:ilvl w:val="0"/>
          <w:numId w:val="0"/>
        </w:numPr>
        <w:rPr>
          <w:rFonts w:hint="eastAsia"/>
          <w:lang w:val="en-US" w:eastAsia="zh-CN"/>
        </w:rPr>
      </w:pPr>
    </w:p>
    <w:p w14:paraId="19AA0371">
      <w:pPr>
        <w:numPr>
          <w:ilvl w:val="0"/>
          <w:numId w:val="0"/>
        </w:numPr>
        <w:rPr>
          <w:rFonts w:hint="eastAsia"/>
          <w:lang w:val="en-US" w:eastAsia="zh-CN"/>
        </w:rPr>
      </w:pPr>
    </w:p>
    <w:p w14:paraId="4D337CCF">
      <w:pPr>
        <w:numPr>
          <w:ilvl w:val="0"/>
          <w:numId w:val="0"/>
        </w:numPr>
        <w:rPr>
          <w:rFonts w:hint="eastAsia"/>
          <w:lang w:val="en-US" w:eastAsia="zh-CN"/>
        </w:rPr>
      </w:pPr>
    </w:p>
    <w:p w14:paraId="1B16941A">
      <w:pPr>
        <w:numPr>
          <w:ilvl w:val="0"/>
          <w:numId w:val="0"/>
        </w:numPr>
        <w:rPr>
          <w:rFonts w:hint="eastAsia"/>
          <w:lang w:val="en-US" w:eastAsia="zh-CN"/>
        </w:rPr>
      </w:pPr>
    </w:p>
    <w:p w14:paraId="29CF8396">
      <w:pPr>
        <w:numPr>
          <w:ilvl w:val="0"/>
          <w:numId w:val="0"/>
        </w:numPr>
        <w:rPr>
          <w:rFonts w:hint="eastAsia"/>
          <w:lang w:val="en-US" w:eastAsia="zh-CN"/>
        </w:rPr>
      </w:pPr>
    </w:p>
    <w:p w14:paraId="70FCF130">
      <w:pPr>
        <w:numPr>
          <w:ilvl w:val="0"/>
          <w:numId w:val="0"/>
        </w:numPr>
        <w:rPr>
          <w:rFonts w:hint="eastAsia"/>
          <w:lang w:val="en-US" w:eastAsia="zh-CN"/>
        </w:rPr>
      </w:pPr>
    </w:p>
    <w:p w14:paraId="2B3AA8D0">
      <w:pPr>
        <w:numPr>
          <w:ilvl w:val="0"/>
          <w:numId w:val="0"/>
        </w:numPr>
        <w:rPr>
          <w:rFonts w:hint="eastAsia"/>
          <w:lang w:val="en-US" w:eastAsia="zh-CN"/>
        </w:rPr>
      </w:pPr>
    </w:p>
    <w:p w14:paraId="009999B3">
      <w:pPr>
        <w:numPr>
          <w:ilvl w:val="0"/>
          <w:numId w:val="0"/>
        </w:numPr>
        <w:rPr>
          <w:rFonts w:hint="eastAsia"/>
          <w:lang w:val="en-US" w:eastAsia="zh-CN"/>
        </w:rPr>
      </w:pPr>
    </w:p>
    <w:p w14:paraId="29F2E760">
      <w:pPr>
        <w:numPr>
          <w:ilvl w:val="0"/>
          <w:numId w:val="0"/>
        </w:numPr>
        <w:rPr>
          <w:rFonts w:hint="eastAsia"/>
          <w:lang w:val="en-US" w:eastAsia="zh-CN"/>
        </w:rPr>
      </w:pPr>
    </w:p>
    <w:p w14:paraId="4F4B99DF">
      <w:pPr>
        <w:numPr>
          <w:ilvl w:val="0"/>
          <w:numId w:val="0"/>
        </w:numPr>
        <w:rPr>
          <w:rFonts w:hint="eastAsia"/>
          <w:lang w:val="en-US" w:eastAsia="zh-CN"/>
        </w:rPr>
      </w:pPr>
    </w:p>
    <w:p w14:paraId="15CF2738">
      <w:pPr>
        <w:numPr>
          <w:ilvl w:val="0"/>
          <w:numId w:val="0"/>
        </w:numPr>
        <w:rPr>
          <w:rFonts w:hint="eastAsia"/>
          <w:lang w:val="en-US" w:eastAsia="zh-CN"/>
        </w:rPr>
      </w:pPr>
    </w:p>
    <w:p w14:paraId="27755F21">
      <w:pPr>
        <w:numPr>
          <w:ilvl w:val="0"/>
          <w:numId w:val="0"/>
        </w:numPr>
        <w:rPr>
          <w:rFonts w:hint="eastAsia"/>
          <w:lang w:val="en-US" w:eastAsia="zh-CN"/>
        </w:rPr>
      </w:pPr>
    </w:p>
    <w:p w14:paraId="1DD0805E">
      <w:pPr>
        <w:numPr>
          <w:ilvl w:val="0"/>
          <w:numId w:val="0"/>
        </w:numPr>
        <w:rPr>
          <w:rFonts w:hint="eastAsia"/>
          <w:lang w:val="en-US" w:eastAsia="zh-CN"/>
        </w:rPr>
      </w:pPr>
    </w:p>
    <w:p w14:paraId="5BBA786D">
      <w:pPr>
        <w:numPr>
          <w:ilvl w:val="0"/>
          <w:numId w:val="0"/>
        </w:numPr>
        <w:rPr>
          <w:rFonts w:hint="eastAsia"/>
          <w:lang w:val="en-US" w:eastAsia="zh-CN"/>
        </w:rPr>
      </w:pPr>
    </w:p>
    <w:p w14:paraId="527160D9">
      <w:pPr>
        <w:numPr>
          <w:ilvl w:val="0"/>
          <w:numId w:val="0"/>
        </w:numPr>
        <w:rPr>
          <w:rFonts w:hint="eastAsia"/>
          <w:lang w:val="en-US" w:eastAsia="zh-CN"/>
        </w:rPr>
      </w:pPr>
    </w:p>
    <w:p w14:paraId="6D9F811D">
      <w:pPr>
        <w:numPr>
          <w:ilvl w:val="0"/>
          <w:numId w:val="0"/>
        </w:numPr>
        <w:rPr>
          <w:rFonts w:hint="eastAsia"/>
          <w:lang w:val="en-US" w:eastAsia="zh-CN"/>
        </w:rPr>
      </w:pPr>
    </w:p>
    <w:p w14:paraId="5256E277">
      <w:pPr>
        <w:numPr>
          <w:ilvl w:val="0"/>
          <w:numId w:val="0"/>
        </w:numPr>
        <w:rPr>
          <w:rFonts w:hint="eastAsia"/>
          <w:lang w:val="en-US" w:eastAsia="zh-CN"/>
        </w:rPr>
      </w:pPr>
    </w:p>
    <w:p w14:paraId="257D2BE2">
      <w:pPr>
        <w:numPr>
          <w:ilvl w:val="0"/>
          <w:numId w:val="0"/>
        </w:numPr>
        <w:rPr>
          <w:rFonts w:hint="eastAsia"/>
          <w:lang w:val="en-US" w:eastAsia="zh-CN"/>
        </w:rPr>
      </w:pPr>
    </w:p>
    <w:p w14:paraId="1E74ABDF">
      <w:pPr>
        <w:spacing w:line="360" w:lineRule="auto"/>
        <w:rPr>
          <w:rFonts w:hint="eastAsia" w:asciiTheme="majorEastAsia" w:hAnsiTheme="majorEastAsia" w:eastAsiaTheme="majorEastAsia" w:cstheme="majorEastAsia"/>
          <w:b w:val="0"/>
          <w:bCs/>
          <w:sz w:val="24"/>
          <w:szCs w:val="32"/>
          <w:lang w:val="en-US" w:eastAsia="zh-CN"/>
        </w:rPr>
      </w:pPr>
    </w:p>
    <w:p w14:paraId="78269162">
      <w:pPr>
        <w:spacing w:line="360" w:lineRule="auto"/>
        <w:ind w:firstLine="480"/>
        <w:rPr>
          <w:rFonts w:hint="eastAsia" w:asciiTheme="majorEastAsia" w:hAnsiTheme="majorEastAsia" w:eastAsiaTheme="majorEastAsia" w:cstheme="majorEastAsia"/>
          <w:b w:val="0"/>
          <w:bCs/>
          <w:sz w:val="24"/>
          <w:szCs w:val="32"/>
          <w:lang w:val="en-US" w:eastAsia="zh-CN"/>
        </w:rPr>
      </w:pPr>
    </w:p>
    <w:p w14:paraId="4A88B800">
      <w:pPr>
        <w:spacing w:line="360" w:lineRule="auto"/>
        <w:rPr>
          <w:rFonts w:hint="eastAsia"/>
          <w:b w:val="0"/>
          <w:bCs/>
          <w:lang w:val="en-US" w:eastAsia="zh-CN"/>
        </w:rPr>
      </w:pPr>
    </w:p>
    <w:p w14:paraId="7FA923E6">
      <w:pPr>
        <w:pStyle w:val="3"/>
        <w:ind w:firstLine="2880" w:firstLineChars="900"/>
        <w:rPr>
          <w:rFonts w:hint="default"/>
          <w:lang w:val="en-US" w:eastAsia="zh-CN"/>
        </w:rPr>
      </w:pPr>
      <w:r>
        <w:rPr>
          <w:rFonts w:hint="eastAsia"/>
          <w:b w:val="0"/>
          <w:bCs/>
          <w:lang w:val="en-US" w:eastAsia="zh-CN"/>
        </w:rPr>
        <w:t>第五章    响应文件格式</w:t>
      </w:r>
    </w:p>
    <w:p w14:paraId="045180FC">
      <w:pPr>
        <w:rPr>
          <w:rFonts w:hint="eastAsia"/>
          <w:b w:val="0"/>
          <w:bCs/>
          <w:lang w:val="en-US" w:eastAsia="zh-CN"/>
        </w:rPr>
      </w:pPr>
    </w:p>
    <w:p w14:paraId="38277C34">
      <w:pPr>
        <w:rPr>
          <w:rFonts w:hint="eastAsia"/>
          <w:b w:val="0"/>
          <w:bCs/>
          <w:lang w:val="en-US" w:eastAsia="zh-CN"/>
        </w:rPr>
      </w:pPr>
    </w:p>
    <w:p w14:paraId="4B446122">
      <w:pPr>
        <w:rPr>
          <w:rFonts w:hint="eastAsia"/>
          <w:b w:val="0"/>
          <w:bCs/>
          <w:lang w:val="en-US" w:eastAsia="zh-CN"/>
        </w:rPr>
      </w:pPr>
    </w:p>
    <w:p w14:paraId="034A9CE4">
      <w:pPr>
        <w:rPr>
          <w:rFonts w:hint="eastAsia"/>
          <w:b w:val="0"/>
          <w:bCs/>
          <w:lang w:val="en-US" w:eastAsia="zh-CN"/>
        </w:rPr>
      </w:pPr>
    </w:p>
    <w:p w14:paraId="1F12C01B">
      <w:pPr>
        <w:rPr>
          <w:rFonts w:hint="eastAsia"/>
          <w:b w:val="0"/>
          <w:bCs/>
          <w:lang w:val="en-US" w:eastAsia="zh-CN"/>
        </w:rPr>
      </w:pPr>
    </w:p>
    <w:p w14:paraId="0D672815">
      <w:pPr>
        <w:rPr>
          <w:rFonts w:hint="eastAsia"/>
          <w:b w:val="0"/>
          <w:bCs/>
          <w:lang w:val="en-US" w:eastAsia="zh-CN"/>
        </w:rPr>
      </w:pPr>
    </w:p>
    <w:p w14:paraId="658027C8">
      <w:pPr>
        <w:rPr>
          <w:rFonts w:hint="eastAsia"/>
          <w:b w:val="0"/>
          <w:bCs/>
          <w:lang w:val="en-US" w:eastAsia="zh-CN"/>
        </w:rPr>
      </w:pPr>
    </w:p>
    <w:p w14:paraId="4E18457A">
      <w:pPr>
        <w:rPr>
          <w:rFonts w:hint="eastAsia"/>
          <w:b w:val="0"/>
          <w:bCs/>
          <w:lang w:val="en-US" w:eastAsia="zh-CN"/>
        </w:rPr>
      </w:pPr>
    </w:p>
    <w:p w14:paraId="3616B65E">
      <w:pPr>
        <w:rPr>
          <w:rFonts w:hint="eastAsia"/>
          <w:b w:val="0"/>
          <w:bCs/>
          <w:lang w:val="en-US" w:eastAsia="zh-CN"/>
        </w:rPr>
      </w:pPr>
    </w:p>
    <w:p w14:paraId="52770BA5">
      <w:pPr>
        <w:rPr>
          <w:rFonts w:hint="eastAsia"/>
          <w:b w:val="0"/>
          <w:bCs/>
          <w:lang w:val="en-US" w:eastAsia="zh-CN"/>
        </w:rPr>
      </w:pPr>
    </w:p>
    <w:p w14:paraId="3152B6DA">
      <w:pPr>
        <w:rPr>
          <w:rFonts w:hint="eastAsia"/>
          <w:b w:val="0"/>
          <w:bCs/>
          <w:lang w:val="en-US" w:eastAsia="zh-CN"/>
        </w:rPr>
      </w:pPr>
    </w:p>
    <w:p w14:paraId="5151A8B4">
      <w:pPr>
        <w:rPr>
          <w:rFonts w:hint="eastAsia"/>
          <w:b w:val="0"/>
          <w:bCs/>
          <w:lang w:val="en-US" w:eastAsia="zh-CN"/>
        </w:rPr>
      </w:pPr>
    </w:p>
    <w:p w14:paraId="6DB55B3D">
      <w:pPr>
        <w:rPr>
          <w:rFonts w:hint="eastAsia"/>
          <w:b w:val="0"/>
          <w:bCs/>
          <w:lang w:val="en-US" w:eastAsia="zh-CN"/>
        </w:rPr>
      </w:pPr>
    </w:p>
    <w:p w14:paraId="1CBF3A8A">
      <w:pPr>
        <w:rPr>
          <w:rFonts w:hint="eastAsia"/>
          <w:b w:val="0"/>
          <w:bCs/>
          <w:lang w:val="en-US" w:eastAsia="zh-CN"/>
        </w:rPr>
      </w:pPr>
    </w:p>
    <w:p w14:paraId="30F3AEC1">
      <w:pPr>
        <w:rPr>
          <w:rFonts w:hint="eastAsia"/>
          <w:b w:val="0"/>
          <w:bCs/>
          <w:lang w:val="en-US" w:eastAsia="zh-CN"/>
        </w:rPr>
      </w:pPr>
    </w:p>
    <w:p w14:paraId="76A3A522">
      <w:pPr>
        <w:rPr>
          <w:rFonts w:hint="eastAsia"/>
          <w:b w:val="0"/>
          <w:bCs/>
          <w:lang w:val="en-US" w:eastAsia="zh-CN"/>
        </w:rPr>
      </w:pPr>
    </w:p>
    <w:p w14:paraId="58757C09">
      <w:pPr>
        <w:rPr>
          <w:rFonts w:hint="eastAsia"/>
          <w:b w:val="0"/>
          <w:bCs/>
          <w:lang w:val="en-US" w:eastAsia="zh-CN"/>
        </w:rPr>
      </w:pPr>
    </w:p>
    <w:p w14:paraId="3555AEB6">
      <w:pPr>
        <w:rPr>
          <w:rFonts w:hint="eastAsia"/>
          <w:b w:val="0"/>
          <w:bCs/>
          <w:lang w:val="en-US" w:eastAsia="zh-CN"/>
        </w:rPr>
      </w:pPr>
    </w:p>
    <w:p w14:paraId="2971F94D">
      <w:pPr>
        <w:rPr>
          <w:rFonts w:hint="eastAsia"/>
          <w:b w:val="0"/>
          <w:bCs/>
          <w:lang w:val="en-US" w:eastAsia="zh-CN"/>
        </w:rPr>
      </w:pPr>
    </w:p>
    <w:p w14:paraId="79B0F6DF">
      <w:pPr>
        <w:rPr>
          <w:rFonts w:hint="eastAsia"/>
          <w:b w:val="0"/>
          <w:bCs/>
          <w:lang w:val="en-US" w:eastAsia="zh-CN"/>
        </w:rPr>
      </w:pPr>
    </w:p>
    <w:p w14:paraId="5FD2A3DA">
      <w:pPr>
        <w:rPr>
          <w:rFonts w:hint="eastAsia"/>
          <w:b w:val="0"/>
          <w:bCs/>
          <w:lang w:val="en-US" w:eastAsia="zh-CN"/>
        </w:rPr>
      </w:pPr>
    </w:p>
    <w:p w14:paraId="25734380">
      <w:pPr>
        <w:pStyle w:val="4"/>
        <w:bidi w:val="0"/>
        <w:jc w:val="center"/>
        <w:rPr>
          <w:rFonts w:hint="eastAsia"/>
          <w:b w:val="0"/>
          <w:bCs/>
          <w:lang w:val="en-US" w:eastAsia="zh-CN"/>
        </w:rPr>
      </w:pPr>
    </w:p>
    <w:p w14:paraId="5CE1D6B0">
      <w:pPr>
        <w:pStyle w:val="4"/>
        <w:bidi w:val="0"/>
        <w:jc w:val="center"/>
        <w:rPr>
          <w:rFonts w:hint="eastAsia"/>
          <w:b w:val="0"/>
          <w:bCs/>
          <w:lang w:val="en-US" w:eastAsia="zh-CN"/>
        </w:rPr>
      </w:pPr>
    </w:p>
    <w:p w14:paraId="584DEAD2">
      <w:pPr>
        <w:pStyle w:val="4"/>
        <w:bidi w:val="0"/>
        <w:jc w:val="both"/>
        <w:rPr>
          <w:rFonts w:hint="eastAsia"/>
          <w:b w:val="0"/>
          <w:bCs/>
          <w:lang w:val="en-US" w:eastAsia="zh-CN"/>
        </w:rPr>
      </w:pPr>
    </w:p>
    <w:p w14:paraId="1300EF5C">
      <w:pPr>
        <w:pStyle w:val="4"/>
        <w:bidi w:val="0"/>
        <w:ind w:firstLine="1600" w:firstLineChars="500"/>
        <w:jc w:val="both"/>
        <w:rPr>
          <w:rFonts w:hint="eastAsia"/>
          <w:b w:val="0"/>
          <w:bCs/>
          <w:lang w:val="en-US" w:eastAsia="zh-CN"/>
        </w:rPr>
      </w:pPr>
    </w:p>
    <w:p w14:paraId="7727FA6B">
      <w:pPr>
        <w:pStyle w:val="4"/>
        <w:bidi w:val="0"/>
        <w:ind w:firstLine="1600" w:firstLineChars="500"/>
        <w:jc w:val="both"/>
        <w:rPr>
          <w:rFonts w:hint="eastAsia"/>
          <w:b/>
          <w:bCs w:val="0"/>
          <w:lang w:val="en-US" w:eastAsia="zh-CN"/>
        </w:rPr>
      </w:pPr>
      <w:r>
        <w:rPr>
          <w:rFonts w:hint="eastAsia"/>
          <w:b w:val="0"/>
          <w:bCs/>
          <w:lang w:val="en-US" w:eastAsia="zh-CN"/>
        </w:rPr>
        <w:t>_________________________</w:t>
      </w:r>
      <w:r>
        <w:rPr>
          <w:rFonts w:hint="eastAsia"/>
          <w:b/>
          <w:bCs w:val="0"/>
          <w:lang w:val="en-US" w:eastAsia="zh-CN"/>
        </w:rPr>
        <w:t>（项目名称）</w:t>
      </w:r>
    </w:p>
    <w:p w14:paraId="5C1D90D8">
      <w:pPr>
        <w:rPr>
          <w:rFonts w:hint="eastAsia"/>
          <w:b/>
          <w:bCs w:val="0"/>
          <w:lang w:val="en-US" w:eastAsia="zh-CN"/>
        </w:rPr>
      </w:pPr>
    </w:p>
    <w:p w14:paraId="2C8256E0">
      <w:pPr>
        <w:rPr>
          <w:rFonts w:hint="eastAsia"/>
          <w:b/>
          <w:bCs w:val="0"/>
          <w:lang w:val="en-US" w:eastAsia="zh-CN"/>
        </w:rPr>
      </w:pPr>
    </w:p>
    <w:p w14:paraId="12674E71">
      <w:pPr>
        <w:rPr>
          <w:rFonts w:hint="eastAsia"/>
          <w:b/>
          <w:bCs w:val="0"/>
          <w:lang w:val="en-US" w:eastAsia="zh-CN"/>
        </w:rPr>
      </w:pPr>
    </w:p>
    <w:p w14:paraId="16E3C9BD">
      <w:pPr>
        <w:rPr>
          <w:rFonts w:hint="eastAsia"/>
          <w:b/>
          <w:bCs w:val="0"/>
          <w:lang w:val="en-US" w:eastAsia="zh-CN"/>
        </w:rPr>
      </w:pPr>
    </w:p>
    <w:p w14:paraId="7616F57B">
      <w:pPr>
        <w:rPr>
          <w:rFonts w:hint="eastAsia"/>
          <w:b/>
          <w:bCs w:val="0"/>
          <w:lang w:val="en-US" w:eastAsia="zh-CN"/>
        </w:rPr>
      </w:pPr>
    </w:p>
    <w:p w14:paraId="11E88603">
      <w:pPr>
        <w:rPr>
          <w:rFonts w:hint="eastAsia"/>
          <w:b/>
          <w:bCs w:val="0"/>
          <w:lang w:val="en-US" w:eastAsia="zh-CN"/>
        </w:rPr>
      </w:pPr>
    </w:p>
    <w:p w14:paraId="475A1C5F">
      <w:pPr>
        <w:rPr>
          <w:rFonts w:hint="eastAsia"/>
          <w:b/>
          <w:bCs w:val="0"/>
          <w:lang w:val="en-US" w:eastAsia="zh-CN"/>
        </w:rPr>
      </w:pPr>
    </w:p>
    <w:p w14:paraId="1C57153A">
      <w:pPr>
        <w:rPr>
          <w:rFonts w:hint="eastAsia"/>
          <w:b/>
          <w:bCs w:val="0"/>
          <w:lang w:val="en-US" w:eastAsia="zh-CN"/>
        </w:rPr>
      </w:pPr>
    </w:p>
    <w:p w14:paraId="6BD0D595">
      <w:pPr>
        <w:rPr>
          <w:rFonts w:hint="eastAsia"/>
          <w:b/>
          <w:bCs w:val="0"/>
          <w:lang w:val="en-US" w:eastAsia="zh-CN"/>
        </w:rPr>
      </w:pPr>
    </w:p>
    <w:p w14:paraId="7E043C28">
      <w:pPr>
        <w:jc w:val="center"/>
        <w:rPr>
          <w:rFonts w:hint="eastAsia"/>
          <w:b/>
          <w:bCs w:val="0"/>
          <w:sz w:val="72"/>
          <w:szCs w:val="144"/>
          <w:lang w:val="en-US" w:eastAsia="zh-CN"/>
        </w:rPr>
      </w:pPr>
      <w:r>
        <w:rPr>
          <w:rFonts w:hint="eastAsia"/>
          <w:b/>
          <w:bCs w:val="0"/>
          <w:sz w:val="72"/>
          <w:szCs w:val="144"/>
          <w:lang w:val="en-US" w:eastAsia="zh-CN"/>
        </w:rPr>
        <w:t>响 应 文 件</w:t>
      </w:r>
    </w:p>
    <w:p w14:paraId="523549D5">
      <w:pPr>
        <w:jc w:val="center"/>
        <w:rPr>
          <w:rFonts w:hint="eastAsia"/>
          <w:b/>
          <w:bCs w:val="0"/>
          <w:sz w:val="52"/>
          <w:szCs w:val="72"/>
          <w:lang w:val="en-US" w:eastAsia="zh-CN"/>
        </w:rPr>
      </w:pPr>
    </w:p>
    <w:p w14:paraId="07321EDC">
      <w:pPr>
        <w:jc w:val="center"/>
        <w:rPr>
          <w:rFonts w:hint="eastAsia"/>
          <w:b/>
          <w:bCs w:val="0"/>
          <w:sz w:val="52"/>
          <w:szCs w:val="72"/>
          <w:lang w:val="en-US" w:eastAsia="zh-CN"/>
        </w:rPr>
      </w:pPr>
    </w:p>
    <w:p w14:paraId="0554286B">
      <w:pPr>
        <w:jc w:val="center"/>
        <w:rPr>
          <w:rFonts w:hint="eastAsia"/>
          <w:b/>
          <w:bCs w:val="0"/>
          <w:sz w:val="52"/>
          <w:szCs w:val="72"/>
          <w:lang w:val="en-US" w:eastAsia="zh-CN"/>
        </w:rPr>
      </w:pPr>
    </w:p>
    <w:p w14:paraId="35004F73">
      <w:pPr>
        <w:jc w:val="center"/>
        <w:rPr>
          <w:rFonts w:hint="eastAsia"/>
          <w:b/>
          <w:bCs w:val="0"/>
          <w:sz w:val="36"/>
          <w:szCs w:val="44"/>
          <w:lang w:val="en-US" w:eastAsia="zh-CN"/>
        </w:rPr>
      </w:pPr>
    </w:p>
    <w:p w14:paraId="6A515122">
      <w:pPr>
        <w:jc w:val="center"/>
        <w:rPr>
          <w:rFonts w:hint="eastAsia"/>
          <w:b/>
          <w:bCs w:val="0"/>
          <w:sz w:val="36"/>
          <w:szCs w:val="44"/>
          <w:lang w:val="en-US" w:eastAsia="zh-CN"/>
        </w:rPr>
      </w:pPr>
    </w:p>
    <w:p w14:paraId="57A18AE5">
      <w:pPr>
        <w:jc w:val="center"/>
        <w:rPr>
          <w:rFonts w:hint="eastAsia"/>
          <w:b w:val="0"/>
          <w:bCs/>
          <w:lang w:val="en-US" w:eastAsia="zh-CN"/>
        </w:rPr>
      </w:pPr>
      <w:r>
        <w:rPr>
          <w:rFonts w:hint="eastAsia"/>
          <w:b w:val="0"/>
          <w:bCs/>
          <w:sz w:val="28"/>
          <w:szCs w:val="36"/>
          <w:lang w:val="en-US" w:eastAsia="zh-CN"/>
        </w:rPr>
        <w:t>供应商</w:t>
      </w:r>
      <w:r>
        <w:rPr>
          <w:rFonts w:hint="eastAsia"/>
          <w:b w:val="0"/>
          <w:bCs/>
          <w:sz w:val="36"/>
          <w:szCs w:val="44"/>
          <w:lang w:val="en-US" w:eastAsia="zh-CN"/>
        </w:rPr>
        <w:t>：</w:t>
      </w:r>
      <w:r>
        <w:rPr>
          <w:rFonts w:hint="eastAsia"/>
          <w:b w:val="0"/>
          <w:bCs/>
          <w:lang w:val="en-US" w:eastAsia="zh-CN"/>
        </w:rPr>
        <w:t>________________________________________</w:t>
      </w:r>
    </w:p>
    <w:p w14:paraId="06CB2B9D">
      <w:pPr>
        <w:jc w:val="center"/>
        <w:rPr>
          <w:rFonts w:hint="default"/>
          <w:b w:val="0"/>
          <w:bCs/>
          <w:lang w:val="en-US" w:eastAsia="zh-CN"/>
        </w:rPr>
      </w:pPr>
    </w:p>
    <w:p w14:paraId="41FA8023">
      <w:pPr>
        <w:jc w:val="center"/>
        <w:rPr>
          <w:rFonts w:hint="default"/>
          <w:b w:val="0"/>
          <w:bCs/>
          <w:lang w:val="en-US" w:eastAsia="zh-CN"/>
        </w:rPr>
      </w:pPr>
    </w:p>
    <w:p w14:paraId="6F0A7B38">
      <w:pPr>
        <w:spacing w:line="240" w:lineRule="auto"/>
        <w:jc w:val="center"/>
        <w:rPr>
          <w:rFonts w:hint="default" w:asciiTheme="majorEastAsia" w:hAnsiTheme="majorEastAsia" w:eastAsiaTheme="majorEastAsia" w:cstheme="majorEastAsia"/>
          <w:b w:val="0"/>
          <w:bCs w:val="0"/>
          <w:sz w:val="21"/>
          <w:szCs w:val="24"/>
          <w:lang w:val="en-US" w:eastAsia="zh-CN"/>
        </w:rPr>
      </w:pPr>
      <w:r>
        <w:rPr>
          <w:rFonts w:hint="eastAsia" w:asciiTheme="majorEastAsia" w:hAnsiTheme="majorEastAsia" w:eastAsiaTheme="majorEastAsia" w:cstheme="majorEastAsia"/>
          <w:b w:val="0"/>
          <w:bCs w:val="0"/>
          <w:sz w:val="21"/>
          <w:szCs w:val="24"/>
          <w:lang w:val="en-US" w:eastAsia="zh-CN"/>
        </w:rPr>
        <w:t>______</w:t>
      </w:r>
      <w:r>
        <w:rPr>
          <w:rFonts w:hint="default" w:asciiTheme="majorEastAsia" w:hAnsiTheme="majorEastAsia" w:eastAsiaTheme="majorEastAsia" w:cstheme="majorEastAsia"/>
          <w:b w:val="0"/>
          <w:bCs w:val="0"/>
          <w:sz w:val="21"/>
          <w:szCs w:val="24"/>
          <w:lang w:val="en-US" w:eastAsia="zh-CN"/>
        </w:rPr>
        <w:t>年</w:t>
      </w:r>
      <w:r>
        <w:rPr>
          <w:rFonts w:hint="eastAsia" w:asciiTheme="majorEastAsia" w:hAnsiTheme="majorEastAsia" w:eastAsiaTheme="majorEastAsia" w:cstheme="majorEastAsia"/>
          <w:b w:val="0"/>
          <w:bCs w:val="0"/>
          <w:sz w:val="21"/>
          <w:szCs w:val="24"/>
          <w:lang w:val="en-US" w:eastAsia="zh-CN"/>
        </w:rPr>
        <w:t>______</w:t>
      </w:r>
      <w:r>
        <w:rPr>
          <w:rFonts w:hint="default" w:asciiTheme="majorEastAsia" w:hAnsiTheme="majorEastAsia" w:eastAsiaTheme="majorEastAsia" w:cstheme="majorEastAsia"/>
          <w:b w:val="0"/>
          <w:bCs w:val="0"/>
          <w:sz w:val="21"/>
          <w:szCs w:val="24"/>
          <w:lang w:val="en-US" w:eastAsia="zh-CN"/>
        </w:rPr>
        <w:t>月</w:t>
      </w:r>
      <w:r>
        <w:rPr>
          <w:rFonts w:hint="eastAsia" w:asciiTheme="majorEastAsia" w:hAnsiTheme="majorEastAsia" w:eastAsiaTheme="majorEastAsia" w:cstheme="majorEastAsia"/>
          <w:b w:val="0"/>
          <w:bCs w:val="0"/>
          <w:sz w:val="21"/>
          <w:szCs w:val="24"/>
          <w:lang w:val="en-US" w:eastAsia="zh-CN"/>
        </w:rPr>
        <w:t>______</w:t>
      </w:r>
      <w:r>
        <w:rPr>
          <w:rFonts w:hint="default" w:asciiTheme="majorEastAsia" w:hAnsiTheme="majorEastAsia" w:eastAsiaTheme="majorEastAsia" w:cstheme="majorEastAsia"/>
          <w:b w:val="0"/>
          <w:bCs w:val="0"/>
          <w:sz w:val="21"/>
          <w:szCs w:val="24"/>
          <w:lang w:val="en-US" w:eastAsia="zh-CN"/>
        </w:rPr>
        <w:t>日</w:t>
      </w:r>
    </w:p>
    <w:p w14:paraId="3E45F612">
      <w:pPr>
        <w:jc w:val="right"/>
        <w:rPr>
          <w:rFonts w:hint="default"/>
          <w:b w:val="0"/>
          <w:bCs/>
          <w:lang w:val="en-US" w:eastAsia="zh-CN"/>
        </w:rPr>
      </w:pPr>
    </w:p>
    <w:p w14:paraId="56AA8F98">
      <w:pPr>
        <w:jc w:val="right"/>
        <w:rPr>
          <w:rFonts w:hint="default"/>
          <w:b w:val="0"/>
          <w:bCs/>
          <w:lang w:val="en-US" w:eastAsia="zh-CN"/>
        </w:rPr>
      </w:pPr>
    </w:p>
    <w:p w14:paraId="7AFD527F">
      <w:pPr>
        <w:jc w:val="right"/>
        <w:rPr>
          <w:rFonts w:hint="default"/>
          <w:b w:val="0"/>
          <w:bCs/>
          <w:lang w:val="en-US" w:eastAsia="zh-CN"/>
        </w:rPr>
      </w:pPr>
    </w:p>
    <w:p w14:paraId="77CE7765">
      <w:pPr>
        <w:jc w:val="right"/>
        <w:rPr>
          <w:rFonts w:hint="default"/>
          <w:b w:val="0"/>
          <w:bCs/>
          <w:lang w:val="en-US" w:eastAsia="zh-CN"/>
        </w:rPr>
      </w:pPr>
    </w:p>
    <w:p w14:paraId="0F225845">
      <w:pPr>
        <w:jc w:val="right"/>
        <w:rPr>
          <w:rFonts w:hint="default"/>
          <w:b w:val="0"/>
          <w:bCs/>
          <w:lang w:val="en-US" w:eastAsia="zh-CN"/>
        </w:rPr>
      </w:pPr>
    </w:p>
    <w:p w14:paraId="345129B6">
      <w:pPr>
        <w:jc w:val="right"/>
        <w:rPr>
          <w:rFonts w:hint="default"/>
          <w:b w:val="0"/>
          <w:bCs/>
          <w:lang w:val="en-US" w:eastAsia="zh-CN"/>
        </w:rPr>
      </w:pPr>
    </w:p>
    <w:p w14:paraId="6C7AB79E">
      <w:pPr>
        <w:pStyle w:val="3"/>
        <w:bidi w:val="0"/>
        <w:jc w:val="both"/>
        <w:rPr>
          <w:rFonts w:hint="default"/>
          <w:lang w:val="en-US" w:eastAsia="zh-CN"/>
        </w:rPr>
      </w:pPr>
    </w:p>
    <w:p w14:paraId="5206B0B9">
      <w:pPr>
        <w:pStyle w:val="3"/>
        <w:bidi w:val="0"/>
        <w:jc w:val="center"/>
        <w:rPr>
          <w:rFonts w:hint="default"/>
          <w:lang w:val="en-US" w:eastAsia="zh-CN"/>
        </w:rPr>
      </w:pPr>
      <w:r>
        <w:rPr>
          <w:rFonts w:hint="default"/>
          <w:lang w:val="en-US" w:eastAsia="zh-CN"/>
        </w:rPr>
        <w:t>目</w:t>
      </w:r>
      <w:r>
        <w:rPr>
          <w:rFonts w:hint="eastAsia"/>
          <w:lang w:val="en-US" w:eastAsia="zh-CN"/>
        </w:rPr>
        <w:t xml:space="preserve">   </w:t>
      </w:r>
      <w:r>
        <w:rPr>
          <w:rFonts w:hint="default"/>
          <w:lang w:val="en-US" w:eastAsia="zh-CN"/>
        </w:rPr>
        <w:t>录</w:t>
      </w:r>
    </w:p>
    <w:p w14:paraId="182DB7EB">
      <w:pPr>
        <w:spacing w:line="360" w:lineRule="auto"/>
        <w:jc w:val="both"/>
        <w:rPr>
          <w:rFonts w:hint="default"/>
          <w:b w:val="0"/>
          <w:bCs/>
          <w:sz w:val="28"/>
          <w:szCs w:val="28"/>
          <w:lang w:val="en-US" w:eastAsia="zh-CN"/>
        </w:rPr>
      </w:pPr>
      <w:r>
        <w:rPr>
          <w:rFonts w:hint="default"/>
          <w:b w:val="0"/>
          <w:bCs/>
          <w:sz w:val="28"/>
          <w:szCs w:val="28"/>
          <w:lang w:val="en-US" w:eastAsia="zh-CN"/>
        </w:rPr>
        <w:t>一、响应函</w:t>
      </w:r>
    </w:p>
    <w:p w14:paraId="688623A0">
      <w:pPr>
        <w:spacing w:line="360" w:lineRule="auto"/>
        <w:jc w:val="both"/>
        <w:rPr>
          <w:rFonts w:hint="default"/>
          <w:b w:val="0"/>
          <w:bCs/>
          <w:sz w:val="28"/>
          <w:szCs w:val="28"/>
          <w:lang w:val="en-US" w:eastAsia="zh-CN"/>
        </w:rPr>
      </w:pPr>
      <w:r>
        <w:rPr>
          <w:rFonts w:hint="default"/>
          <w:b w:val="0"/>
          <w:bCs/>
          <w:sz w:val="28"/>
          <w:szCs w:val="28"/>
          <w:lang w:val="en-US" w:eastAsia="zh-CN"/>
        </w:rPr>
        <w:t>二、</w:t>
      </w:r>
      <w:r>
        <w:rPr>
          <w:rFonts w:hint="eastAsia"/>
          <w:b w:val="0"/>
          <w:bCs/>
          <w:sz w:val="28"/>
          <w:szCs w:val="28"/>
          <w:lang w:val="en-US" w:eastAsia="zh-CN"/>
        </w:rPr>
        <w:t>法定代表人身份证明</w:t>
      </w:r>
    </w:p>
    <w:p w14:paraId="12E6B831">
      <w:pPr>
        <w:numPr>
          <w:ilvl w:val="0"/>
          <w:numId w:val="6"/>
        </w:numPr>
        <w:spacing w:line="360" w:lineRule="auto"/>
        <w:jc w:val="both"/>
        <w:rPr>
          <w:rFonts w:hint="eastAsia"/>
          <w:b w:val="0"/>
          <w:bCs/>
          <w:sz w:val="28"/>
          <w:szCs w:val="28"/>
          <w:lang w:val="en-US" w:eastAsia="zh-CN"/>
        </w:rPr>
      </w:pPr>
      <w:r>
        <w:rPr>
          <w:rFonts w:hint="default"/>
          <w:b w:val="0"/>
          <w:bCs/>
          <w:sz w:val="28"/>
          <w:szCs w:val="28"/>
          <w:lang w:val="en-US" w:eastAsia="zh-CN"/>
        </w:rPr>
        <w:t>授权委托书（适用于有委托代理人的情况</w:t>
      </w:r>
      <w:r>
        <w:rPr>
          <w:rFonts w:hint="eastAsia"/>
          <w:b w:val="0"/>
          <w:bCs/>
          <w:sz w:val="28"/>
          <w:szCs w:val="28"/>
          <w:lang w:val="en-US" w:eastAsia="zh-CN"/>
        </w:rPr>
        <w:t>）</w:t>
      </w:r>
    </w:p>
    <w:p w14:paraId="06238C53">
      <w:pPr>
        <w:numPr>
          <w:ilvl w:val="0"/>
          <w:numId w:val="6"/>
        </w:numPr>
        <w:spacing w:line="360" w:lineRule="auto"/>
        <w:jc w:val="both"/>
        <w:rPr>
          <w:rFonts w:hint="default"/>
          <w:b w:val="0"/>
          <w:bCs/>
          <w:sz w:val="28"/>
          <w:szCs w:val="28"/>
          <w:lang w:val="en-US" w:eastAsia="zh-CN"/>
        </w:rPr>
      </w:pPr>
      <w:r>
        <w:rPr>
          <w:rFonts w:hint="eastAsia"/>
          <w:b w:val="0"/>
          <w:bCs/>
          <w:sz w:val="28"/>
          <w:szCs w:val="28"/>
          <w:lang w:val="en-US" w:eastAsia="zh-CN"/>
        </w:rPr>
        <w:t>公司营业执照复印件（加盖公章）</w:t>
      </w:r>
    </w:p>
    <w:p w14:paraId="6CF67124">
      <w:pPr>
        <w:numPr>
          <w:ilvl w:val="0"/>
          <w:numId w:val="6"/>
        </w:numPr>
        <w:spacing w:line="360" w:lineRule="auto"/>
        <w:jc w:val="both"/>
        <w:rPr>
          <w:rFonts w:hint="default"/>
          <w:b w:val="0"/>
          <w:bCs/>
          <w:sz w:val="28"/>
          <w:szCs w:val="28"/>
          <w:lang w:val="en-US" w:eastAsia="zh-CN"/>
        </w:rPr>
      </w:pPr>
      <w:r>
        <w:rPr>
          <w:rFonts w:hint="eastAsia"/>
          <w:b w:val="0"/>
          <w:bCs/>
          <w:sz w:val="28"/>
          <w:szCs w:val="28"/>
          <w:lang w:val="en-US" w:eastAsia="zh-CN"/>
        </w:rPr>
        <w:t>报价表</w:t>
      </w:r>
    </w:p>
    <w:p w14:paraId="2239448B">
      <w:pPr>
        <w:spacing w:line="360" w:lineRule="auto"/>
        <w:jc w:val="both"/>
        <w:rPr>
          <w:rFonts w:hint="default"/>
          <w:b w:val="0"/>
          <w:bCs/>
          <w:lang w:val="en-US" w:eastAsia="zh-CN"/>
        </w:rPr>
      </w:pPr>
    </w:p>
    <w:p w14:paraId="71AECAFA">
      <w:pPr>
        <w:spacing w:line="360" w:lineRule="auto"/>
        <w:jc w:val="both"/>
        <w:rPr>
          <w:rFonts w:hint="default"/>
          <w:b w:val="0"/>
          <w:bCs/>
          <w:lang w:val="en-US" w:eastAsia="zh-CN"/>
        </w:rPr>
      </w:pPr>
    </w:p>
    <w:p w14:paraId="212F2099">
      <w:pPr>
        <w:spacing w:line="360" w:lineRule="auto"/>
        <w:jc w:val="both"/>
        <w:rPr>
          <w:rFonts w:hint="default"/>
          <w:b w:val="0"/>
          <w:bCs/>
          <w:lang w:val="en-US" w:eastAsia="zh-CN"/>
        </w:rPr>
      </w:pPr>
    </w:p>
    <w:p w14:paraId="3507D745">
      <w:pPr>
        <w:spacing w:line="360" w:lineRule="auto"/>
        <w:jc w:val="both"/>
        <w:rPr>
          <w:rFonts w:hint="default"/>
          <w:b w:val="0"/>
          <w:bCs/>
          <w:lang w:val="en-US" w:eastAsia="zh-CN"/>
        </w:rPr>
      </w:pPr>
    </w:p>
    <w:p w14:paraId="1D59BF5B">
      <w:pPr>
        <w:pStyle w:val="3"/>
        <w:rPr>
          <w:rFonts w:hint="default"/>
          <w:lang w:val="en-US" w:eastAsia="zh-CN"/>
        </w:rPr>
      </w:pPr>
    </w:p>
    <w:p w14:paraId="4880A36A">
      <w:pPr>
        <w:rPr>
          <w:rFonts w:hint="default"/>
          <w:lang w:val="en-US" w:eastAsia="zh-CN"/>
        </w:rPr>
      </w:pPr>
    </w:p>
    <w:p w14:paraId="1C1881DB">
      <w:pPr>
        <w:pStyle w:val="3"/>
        <w:rPr>
          <w:rFonts w:hint="default"/>
          <w:lang w:val="en-US" w:eastAsia="zh-CN"/>
        </w:rPr>
      </w:pPr>
    </w:p>
    <w:p w14:paraId="5BAA3269">
      <w:pPr>
        <w:ind w:firstLine="3092" w:firstLineChars="1100"/>
        <w:rPr>
          <w:rFonts w:hint="default"/>
          <w:b/>
          <w:bCs/>
          <w:sz w:val="28"/>
          <w:szCs w:val="28"/>
          <w:lang w:val="en-US" w:eastAsia="zh-CN"/>
        </w:rPr>
      </w:pPr>
    </w:p>
    <w:p w14:paraId="2F49BC98">
      <w:pPr>
        <w:ind w:firstLine="3092" w:firstLineChars="1100"/>
        <w:rPr>
          <w:rFonts w:hint="default"/>
          <w:b/>
          <w:bCs/>
          <w:sz w:val="28"/>
          <w:szCs w:val="28"/>
          <w:lang w:val="en-US" w:eastAsia="zh-CN"/>
        </w:rPr>
      </w:pPr>
    </w:p>
    <w:p w14:paraId="4D1BF542">
      <w:pPr>
        <w:ind w:firstLine="3092" w:firstLineChars="1100"/>
        <w:rPr>
          <w:rFonts w:hint="default"/>
          <w:b/>
          <w:bCs/>
          <w:sz w:val="28"/>
          <w:szCs w:val="28"/>
          <w:lang w:val="en-US" w:eastAsia="zh-CN"/>
        </w:rPr>
      </w:pPr>
    </w:p>
    <w:p w14:paraId="1683E14D">
      <w:pPr>
        <w:ind w:firstLine="3092" w:firstLineChars="1100"/>
        <w:rPr>
          <w:rFonts w:hint="default"/>
          <w:b/>
          <w:bCs/>
          <w:sz w:val="28"/>
          <w:szCs w:val="28"/>
          <w:lang w:val="en-US" w:eastAsia="zh-CN"/>
        </w:rPr>
      </w:pPr>
    </w:p>
    <w:p w14:paraId="787BC352">
      <w:pPr>
        <w:ind w:firstLine="3092" w:firstLineChars="1100"/>
        <w:rPr>
          <w:rFonts w:hint="default"/>
          <w:b/>
          <w:bCs/>
          <w:sz w:val="28"/>
          <w:szCs w:val="28"/>
          <w:lang w:val="en-US" w:eastAsia="zh-CN"/>
        </w:rPr>
      </w:pPr>
    </w:p>
    <w:p w14:paraId="05863522">
      <w:pPr>
        <w:ind w:firstLine="3092" w:firstLineChars="1100"/>
        <w:rPr>
          <w:rFonts w:hint="default"/>
          <w:b/>
          <w:bCs/>
          <w:sz w:val="28"/>
          <w:szCs w:val="28"/>
          <w:lang w:val="en-US" w:eastAsia="zh-CN"/>
        </w:rPr>
      </w:pPr>
    </w:p>
    <w:p w14:paraId="44644E80">
      <w:pPr>
        <w:rPr>
          <w:rFonts w:hint="default"/>
          <w:b/>
          <w:bCs/>
          <w:sz w:val="28"/>
          <w:szCs w:val="28"/>
          <w:lang w:val="en-US" w:eastAsia="zh-CN"/>
        </w:rPr>
      </w:pPr>
    </w:p>
    <w:p w14:paraId="0B3A2DEE">
      <w:pPr>
        <w:rPr>
          <w:rFonts w:hint="default"/>
          <w:b/>
          <w:bCs/>
          <w:sz w:val="28"/>
          <w:szCs w:val="28"/>
          <w:lang w:val="en-US" w:eastAsia="zh-CN"/>
        </w:rPr>
      </w:pPr>
    </w:p>
    <w:p w14:paraId="7A34520B">
      <w:pPr>
        <w:ind w:firstLine="3092" w:firstLineChars="1100"/>
        <w:rPr>
          <w:rFonts w:hint="default"/>
          <w:b/>
          <w:bCs/>
          <w:sz w:val="28"/>
          <w:szCs w:val="28"/>
          <w:lang w:val="en-US" w:eastAsia="zh-CN"/>
        </w:rPr>
      </w:pPr>
    </w:p>
    <w:p w14:paraId="411CD0DD">
      <w:pPr>
        <w:rPr>
          <w:rFonts w:hint="default"/>
          <w:b/>
          <w:bCs/>
          <w:sz w:val="28"/>
          <w:szCs w:val="28"/>
          <w:lang w:val="en-US" w:eastAsia="zh-CN"/>
        </w:rPr>
      </w:pPr>
    </w:p>
    <w:p w14:paraId="715228C3">
      <w:pPr>
        <w:rPr>
          <w:rFonts w:hint="default"/>
          <w:b/>
          <w:bCs/>
          <w:sz w:val="28"/>
          <w:szCs w:val="28"/>
          <w:lang w:val="en-US" w:eastAsia="zh-CN"/>
        </w:rPr>
      </w:pPr>
    </w:p>
    <w:p w14:paraId="5FDDB838">
      <w:pPr>
        <w:ind w:firstLine="3654" w:firstLineChars="1300"/>
        <w:rPr>
          <w:rFonts w:hint="default"/>
          <w:b/>
          <w:bCs/>
          <w:sz w:val="28"/>
          <w:szCs w:val="28"/>
          <w:lang w:val="en-US" w:eastAsia="zh-CN"/>
        </w:rPr>
      </w:pPr>
    </w:p>
    <w:p w14:paraId="0F338702">
      <w:pPr>
        <w:ind w:firstLine="3654" w:firstLineChars="1300"/>
        <w:rPr>
          <w:rFonts w:hint="default"/>
          <w:b/>
          <w:bCs/>
          <w:sz w:val="28"/>
          <w:szCs w:val="28"/>
          <w:lang w:val="en-US" w:eastAsia="zh-CN"/>
        </w:rPr>
      </w:pPr>
    </w:p>
    <w:p w14:paraId="4A8D3763">
      <w:pPr>
        <w:ind w:firstLine="3654" w:firstLineChars="1300"/>
        <w:rPr>
          <w:rFonts w:hint="default"/>
          <w:b/>
          <w:bCs/>
          <w:sz w:val="28"/>
          <w:szCs w:val="28"/>
          <w:lang w:val="en-US" w:eastAsia="zh-CN"/>
        </w:rPr>
      </w:pPr>
    </w:p>
    <w:p w14:paraId="0C45FC2E">
      <w:pPr>
        <w:ind w:firstLine="3654" w:firstLineChars="1300"/>
        <w:rPr>
          <w:rFonts w:hint="default"/>
          <w:b/>
          <w:bCs/>
          <w:sz w:val="28"/>
          <w:szCs w:val="28"/>
          <w:lang w:val="en-US" w:eastAsia="zh-CN"/>
        </w:rPr>
      </w:pPr>
    </w:p>
    <w:p w14:paraId="2B40BE63">
      <w:pPr>
        <w:ind w:firstLine="3654" w:firstLineChars="1300"/>
        <w:rPr>
          <w:rFonts w:hint="default"/>
          <w:b/>
          <w:bCs/>
          <w:sz w:val="28"/>
          <w:szCs w:val="28"/>
          <w:lang w:val="en-US" w:eastAsia="zh-CN"/>
        </w:rPr>
      </w:pPr>
      <w:r>
        <w:rPr>
          <w:rFonts w:hint="default"/>
          <w:b/>
          <w:bCs/>
          <w:sz w:val="28"/>
          <w:szCs w:val="28"/>
          <w:lang w:val="en-US" w:eastAsia="zh-CN"/>
        </w:rPr>
        <w:t>一、响</w:t>
      </w:r>
      <w:r>
        <w:rPr>
          <w:rFonts w:hint="eastAsia"/>
          <w:b/>
          <w:bCs/>
          <w:sz w:val="28"/>
          <w:szCs w:val="28"/>
          <w:lang w:val="en-US" w:eastAsia="zh-CN"/>
        </w:rPr>
        <w:t xml:space="preserve"> </w:t>
      </w:r>
      <w:r>
        <w:rPr>
          <w:rFonts w:hint="default"/>
          <w:b/>
          <w:bCs/>
          <w:sz w:val="28"/>
          <w:szCs w:val="28"/>
          <w:lang w:val="en-US" w:eastAsia="zh-CN"/>
        </w:rPr>
        <w:t>应</w:t>
      </w:r>
      <w:r>
        <w:rPr>
          <w:rFonts w:hint="eastAsia"/>
          <w:b/>
          <w:bCs/>
          <w:sz w:val="28"/>
          <w:szCs w:val="28"/>
          <w:lang w:val="en-US" w:eastAsia="zh-CN"/>
        </w:rPr>
        <w:t xml:space="preserve"> </w:t>
      </w:r>
      <w:r>
        <w:rPr>
          <w:rFonts w:hint="default"/>
          <w:b/>
          <w:bCs/>
          <w:sz w:val="28"/>
          <w:szCs w:val="28"/>
          <w:lang w:val="en-US" w:eastAsia="zh-CN"/>
        </w:rPr>
        <w:t>函</w:t>
      </w:r>
    </w:p>
    <w:p w14:paraId="5BBD2A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346999F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_________________________</w:t>
      </w:r>
      <w:r>
        <w:rPr>
          <w:rFonts w:hint="default"/>
          <w:lang w:val="en-US" w:eastAsia="zh-CN"/>
        </w:rPr>
        <w:t>（采购人名称</w:t>
      </w:r>
      <w:r>
        <w:rPr>
          <w:rFonts w:hint="eastAsia"/>
          <w:lang w:val="en-US" w:eastAsia="zh-CN"/>
        </w:rPr>
        <w:t>）</w:t>
      </w:r>
      <w:r>
        <w:rPr>
          <w:rFonts w:hint="default"/>
          <w:lang w:val="en-US" w:eastAsia="zh-CN"/>
        </w:rPr>
        <w:t>：</w:t>
      </w:r>
    </w:p>
    <w:p w14:paraId="58D3D5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我方已仔细研究了</w:t>
      </w:r>
      <w:r>
        <w:rPr>
          <w:rFonts w:hint="eastAsia"/>
          <w:lang w:val="en-US" w:eastAsia="zh-CN"/>
        </w:rPr>
        <w:t>________________________</w:t>
      </w:r>
      <w:r>
        <w:rPr>
          <w:rFonts w:hint="default"/>
          <w:lang w:val="en-US" w:eastAsia="zh-CN"/>
        </w:rPr>
        <w:t>（项目名称）采购文件的全部内容，愿意以含税价人民币</w:t>
      </w:r>
      <w:r>
        <w:rPr>
          <w:rFonts w:hint="eastAsia"/>
          <w:lang w:val="en-US" w:eastAsia="zh-CN"/>
        </w:rPr>
        <w:t>（</w:t>
      </w:r>
      <w:r>
        <w:rPr>
          <w:rFonts w:hint="default"/>
          <w:lang w:val="en-US" w:eastAsia="zh-CN"/>
        </w:rPr>
        <w:t>大写</w:t>
      </w:r>
      <w:r>
        <w:rPr>
          <w:rFonts w:hint="eastAsia"/>
          <w:lang w:val="en-US" w:eastAsia="zh-CN"/>
        </w:rPr>
        <w:t>）_________________（</w:t>
      </w:r>
      <w:r>
        <w:rPr>
          <w:rFonts w:hint="default"/>
          <w:lang w:val="en-US" w:eastAsia="zh-CN"/>
        </w:rPr>
        <w:t>¥</w:t>
      </w:r>
      <w:r>
        <w:rPr>
          <w:rFonts w:hint="eastAsia"/>
          <w:lang w:val="en-US" w:eastAsia="zh-CN"/>
        </w:rPr>
        <w:t>____________）</w:t>
      </w:r>
      <w:r>
        <w:rPr>
          <w:rFonts w:hint="eastAsia"/>
          <w:b w:val="0"/>
          <w:bCs/>
          <w:lang w:val="en-US" w:eastAsia="zh-CN"/>
        </w:rPr>
        <w:t>（其中：不含税价为：___________；增值税税额为：____________　）</w:t>
      </w:r>
      <w:r>
        <w:rPr>
          <w:rFonts w:hint="eastAsia"/>
          <w:lang w:val="en-US" w:eastAsia="zh-CN"/>
        </w:rPr>
        <w:t>的报价</w:t>
      </w:r>
      <w:r>
        <w:rPr>
          <w:rFonts w:hint="default"/>
          <w:lang w:val="en-US" w:eastAsia="zh-CN"/>
        </w:rPr>
        <w:t>完成本</w:t>
      </w:r>
      <w:r>
        <w:rPr>
          <w:rFonts w:hint="eastAsia"/>
          <w:lang w:val="en-US" w:eastAsia="zh-CN"/>
        </w:rPr>
        <w:t>项目服务</w:t>
      </w:r>
      <w:r>
        <w:rPr>
          <w:rFonts w:hint="default"/>
          <w:lang w:val="en-US" w:eastAsia="zh-CN"/>
        </w:rPr>
        <w:t>，并按合同约定履行义务。</w:t>
      </w:r>
    </w:p>
    <w:p w14:paraId="6CCA024C">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我方的响应文件包括下列内容：</w:t>
      </w:r>
    </w:p>
    <w:p w14:paraId="59BC604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（1）</w:t>
      </w:r>
      <w:r>
        <w:rPr>
          <w:rFonts w:hint="default"/>
          <w:lang w:val="en-US" w:eastAsia="zh-CN"/>
        </w:rPr>
        <w:t>响应函</w:t>
      </w:r>
      <w:r>
        <w:rPr>
          <w:rFonts w:hint="eastAsia"/>
          <w:lang w:val="en-US" w:eastAsia="zh-CN"/>
        </w:rPr>
        <w:t>及报价表</w:t>
      </w:r>
      <w:r>
        <w:rPr>
          <w:rFonts w:hint="default"/>
          <w:lang w:val="en-US" w:eastAsia="zh-CN"/>
        </w:rPr>
        <w:t>；</w:t>
      </w:r>
    </w:p>
    <w:p w14:paraId="153BBA8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w:t>
      </w:r>
      <w:r>
        <w:rPr>
          <w:rFonts w:hint="default"/>
          <w:lang w:val="en-US" w:eastAsia="zh-CN"/>
        </w:rPr>
        <w:t>2</w:t>
      </w:r>
      <w:r>
        <w:rPr>
          <w:rFonts w:hint="eastAsia"/>
          <w:lang w:val="en-US" w:eastAsia="zh-CN"/>
        </w:rPr>
        <w:t>）</w:t>
      </w:r>
      <w:r>
        <w:rPr>
          <w:rFonts w:hint="eastAsia"/>
          <w:b w:val="0"/>
          <w:bCs/>
          <w:lang w:val="en-US" w:eastAsia="zh-CN"/>
        </w:rPr>
        <w:t>法定代表人身份证明；</w:t>
      </w:r>
    </w:p>
    <w:p w14:paraId="6A3DFC7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w:t>
      </w:r>
      <w:r>
        <w:rPr>
          <w:rFonts w:hint="default"/>
          <w:lang w:val="en-US" w:eastAsia="zh-CN"/>
        </w:rPr>
        <w:t>3</w:t>
      </w:r>
      <w:r>
        <w:rPr>
          <w:rFonts w:hint="eastAsia"/>
          <w:lang w:val="en-US" w:eastAsia="zh-CN"/>
        </w:rPr>
        <w:t>）</w:t>
      </w:r>
      <w:r>
        <w:rPr>
          <w:rFonts w:hint="default"/>
          <w:lang w:val="en-US" w:eastAsia="zh-CN"/>
        </w:rPr>
        <w:t>授权委托书(如有)；</w:t>
      </w:r>
    </w:p>
    <w:p w14:paraId="4D6E94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lang w:val="en-US" w:eastAsia="zh-CN"/>
        </w:rPr>
      </w:pPr>
      <w:r>
        <w:rPr>
          <w:rFonts w:hint="eastAsia"/>
          <w:lang w:val="en-US" w:eastAsia="zh-CN"/>
        </w:rPr>
        <w:t>　　　</w:t>
      </w:r>
      <w:r>
        <w:rPr>
          <w:rFonts w:hint="default"/>
          <w:lang w:val="en-US" w:eastAsia="zh-CN"/>
        </w:rPr>
        <w:t>（</w:t>
      </w:r>
      <w:r>
        <w:rPr>
          <w:rFonts w:hint="eastAsia"/>
          <w:lang w:val="en-US" w:eastAsia="zh-CN"/>
        </w:rPr>
        <w:t>4）</w:t>
      </w:r>
      <w:r>
        <w:rPr>
          <w:rFonts w:hint="eastAsia"/>
          <w:b w:val="0"/>
          <w:bCs/>
          <w:lang w:val="en-US" w:eastAsia="zh-CN"/>
        </w:rPr>
        <w:t>公司营业执照</w:t>
      </w:r>
    </w:p>
    <w:p w14:paraId="07E6E36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lang w:val="en-US" w:eastAsia="zh-CN"/>
        </w:rPr>
      </w:pPr>
      <w:r>
        <w:rPr>
          <w:rFonts w:hint="eastAsia"/>
          <w:b w:val="0"/>
          <w:bCs/>
          <w:lang w:val="en-US" w:eastAsia="zh-CN"/>
        </w:rPr>
        <w:t xml:space="preserve">      （5）报价表</w:t>
      </w:r>
    </w:p>
    <w:p w14:paraId="4B5BB8F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w:t>
      </w:r>
      <w:r>
        <w:rPr>
          <w:rFonts w:hint="default"/>
          <w:lang w:val="en-US" w:eastAsia="zh-CN"/>
        </w:rPr>
        <w:t>响应文件的上述组成部分如存在内容不一致的，以响应函为准。</w:t>
      </w:r>
    </w:p>
    <w:p w14:paraId="4A088E6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default"/>
          <w:lang w:val="en-US" w:eastAsia="zh-CN"/>
        </w:rPr>
      </w:pPr>
      <w:r>
        <w:rPr>
          <w:rFonts w:hint="default"/>
          <w:lang w:val="en-US" w:eastAsia="zh-CN"/>
        </w:rPr>
        <w:t>我方承诺在采购文件规定的响应文件有效期内不撤销响应文件。</w:t>
      </w:r>
    </w:p>
    <w:p w14:paraId="59E0551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default"/>
          <w:lang w:val="en-US" w:eastAsia="zh-CN"/>
        </w:rPr>
      </w:pPr>
      <w:r>
        <w:rPr>
          <w:rFonts w:hint="default"/>
          <w:lang w:val="en-US" w:eastAsia="zh-CN"/>
        </w:rPr>
        <w:t>如我方成交，我方承诺：</w:t>
      </w:r>
    </w:p>
    <w:p w14:paraId="6692197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w:t>
      </w:r>
      <w:r>
        <w:rPr>
          <w:rFonts w:hint="default"/>
          <w:lang w:val="en-US" w:eastAsia="zh-CN"/>
        </w:rPr>
        <w:t>1</w:t>
      </w:r>
      <w:r>
        <w:rPr>
          <w:rFonts w:hint="eastAsia"/>
          <w:lang w:val="en-US" w:eastAsia="zh-CN"/>
        </w:rPr>
        <w:t>）</w:t>
      </w:r>
      <w:r>
        <w:rPr>
          <w:rFonts w:hint="default"/>
          <w:lang w:val="en-US" w:eastAsia="zh-CN"/>
        </w:rPr>
        <w:t>在收到成交通知书后，在成交通知书规定的期限内与你方签订合同；</w:t>
      </w:r>
    </w:p>
    <w:p w14:paraId="3C2CBD1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w:t>
      </w:r>
      <w:r>
        <w:rPr>
          <w:rFonts w:hint="default"/>
          <w:lang w:val="en-US" w:eastAsia="zh-CN"/>
        </w:rPr>
        <w:t>（2）在签订合同时不向你方提出附加条件；</w:t>
      </w:r>
    </w:p>
    <w:p w14:paraId="256787A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w:t>
      </w:r>
      <w:r>
        <w:rPr>
          <w:rFonts w:hint="default"/>
          <w:lang w:val="en-US" w:eastAsia="zh-CN"/>
        </w:rPr>
        <w:t>3）在合同约定的期限内完成合同规定的全部义务。</w:t>
      </w:r>
    </w:p>
    <w:p w14:paraId="149D51F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4</w:t>
      </w:r>
      <w:r>
        <w:rPr>
          <w:rFonts w:hint="default"/>
          <w:lang w:val="en-US" w:eastAsia="zh-CN"/>
        </w:rPr>
        <w:t>.</w:t>
      </w:r>
      <w:r>
        <w:rPr>
          <w:rFonts w:hint="eastAsia"/>
          <w:lang w:val="en-US" w:eastAsia="zh-CN"/>
        </w:rPr>
        <w:t>　</w:t>
      </w:r>
      <w:r>
        <w:rPr>
          <w:rFonts w:hint="default"/>
          <w:lang w:val="en-US" w:eastAsia="zh-CN"/>
        </w:rPr>
        <w:t>我方在此声明，所递交的响应文件及有关资料内容完整、真实和准确，且不存在第一章</w:t>
      </w:r>
      <w:r>
        <w:rPr>
          <w:rFonts w:hint="eastAsia"/>
          <w:lang w:val="en-US" w:eastAsia="zh-CN"/>
        </w:rPr>
        <w:t>“</w:t>
      </w:r>
      <w:r>
        <w:rPr>
          <w:rFonts w:hint="default"/>
          <w:lang w:val="en-US" w:eastAsia="zh-CN"/>
        </w:rPr>
        <w:t>询比采购公告</w:t>
      </w:r>
      <w:r>
        <w:rPr>
          <w:rFonts w:hint="eastAsia"/>
          <w:lang w:val="en-US" w:eastAsia="zh-CN"/>
        </w:rPr>
        <w:t>”</w:t>
      </w:r>
      <w:r>
        <w:rPr>
          <w:rFonts w:hint="default"/>
          <w:lang w:val="en-US" w:eastAsia="zh-CN"/>
        </w:rPr>
        <w:t>中规定的供应商不得存在的情形。</w:t>
      </w:r>
    </w:p>
    <w:p w14:paraId="69C1318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5</w:t>
      </w:r>
      <w:r>
        <w:rPr>
          <w:rFonts w:hint="default"/>
          <w:lang w:val="en-US" w:eastAsia="zh-CN"/>
        </w:rPr>
        <w:t>.</w:t>
      </w:r>
      <w:r>
        <w:rPr>
          <w:rFonts w:hint="eastAsia"/>
          <w:lang w:val="en-US" w:eastAsia="zh-CN"/>
        </w:rPr>
        <w:t>　_________________________</w:t>
      </w:r>
      <w:r>
        <w:rPr>
          <w:rFonts w:hint="default"/>
          <w:lang w:val="en-US" w:eastAsia="zh-CN"/>
        </w:rPr>
        <w:t>（其他补充说明）。</w:t>
      </w:r>
    </w:p>
    <w:p w14:paraId="693C327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w:t>
      </w:r>
      <w:r>
        <w:rPr>
          <w:rFonts w:hint="default"/>
          <w:lang w:val="en-US" w:eastAsia="zh-CN"/>
        </w:rPr>
        <w:t>供应商：</w:t>
      </w:r>
      <w:r>
        <w:rPr>
          <w:rFonts w:hint="eastAsia"/>
          <w:lang w:val="en-US" w:eastAsia="zh-CN"/>
        </w:rPr>
        <w:t>_______________________________________________</w:t>
      </w:r>
      <w:r>
        <w:rPr>
          <w:rFonts w:hint="default"/>
          <w:lang w:val="en-US" w:eastAsia="zh-CN"/>
        </w:rPr>
        <w:t>（盖单位章）</w:t>
      </w:r>
    </w:p>
    <w:p w14:paraId="438A82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w:t>
      </w:r>
      <w:r>
        <w:rPr>
          <w:rFonts w:hint="default"/>
          <w:lang w:val="en-US" w:eastAsia="zh-CN"/>
        </w:rPr>
        <w:t>法定代表人</w:t>
      </w:r>
      <w:r>
        <w:rPr>
          <w:rFonts w:hint="eastAsia"/>
          <w:lang w:val="en-US" w:eastAsia="zh-CN"/>
        </w:rPr>
        <w:t>（</w:t>
      </w:r>
      <w:r>
        <w:rPr>
          <w:rFonts w:hint="default"/>
          <w:lang w:val="en-US" w:eastAsia="zh-CN"/>
        </w:rPr>
        <w:t>单位负责人）或其授权的代理人</w:t>
      </w:r>
      <w:r>
        <w:rPr>
          <w:rFonts w:hint="eastAsia"/>
          <w:lang w:val="en-US" w:eastAsia="zh-CN"/>
        </w:rPr>
        <w:t>：___________________（</w:t>
      </w:r>
      <w:r>
        <w:rPr>
          <w:rFonts w:hint="default"/>
          <w:lang w:val="en-US" w:eastAsia="zh-CN"/>
        </w:rPr>
        <w:t>签字）</w:t>
      </w:r>
    </w:p>
    <w:p w14:paraId="13618D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　　　　　　　</w:t>
      </w:r>
      <w:r>
        <w:rPr>
          <w:rFonts w:hint="default"/>
          <w:lang w:val="en-US" w:eastAsia="zh-CN"/>
        </w:rPr>
        <w:t>地址：</w:t>
      </w:r>
      <w:r>
        <w:rPr>
          <w:rFonts w:hint="eastAsia"/>
          <w:lang w:val="en-US" w:eastAsia="zh-CN"/>
        </w:rPr>
        <w:t>____________________________________________________________</w:t>
      </w:r>
    </w:p>
    <w:p w14:paraId="6ABD42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　　　　　　　电子邮箱：________________________________________________________</w:t>
      </w:r>
    </w:p>
    <w:p w14:paraId="5755AC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　　　　　　　电　　话：________________________________________________________</w:t>
      </w:r>
    </w:p>
    <w:p w14:paraId="563F179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______</w:t>
      </w:r>
      <w:r>
        <w:rPr>
          <w:rFonts w:hint="default"/>
          <w:lang w:val="en-US" w:eastAsia="zh-CN"/>
        </w:rPr>
        <w:t>年</w:t>
      </w:r>
      <w:r>
        <w:rPr>
          <w:rFonts w:hint="eastAsia"/>
          <w:lang w:val="en-US" w:eastAsia="zh-CN"/>
        </w:rPr>
        <w:t>______</w:t>
      </w:r>
      <w:r>
        <w:rPr>
          <w:rFonts w:hint="default"/>
          <w:lang w:val="en-US" w:eastAsia="zh-CN"/>
        </w:rPr>
        <w:t>月</w:t>
      </w:r>
      <w:r>
        <w:rPr>
          <w:rFonts w:hint="eastAsia"/>
          <w:lang w:val="en-US" w:eastAsia="zh-CN"/>
        </w:rPr>
        <w:t>______</w:t>
      </w:r>
      <w:r>
        <w:rPr>
          <w:rFonts w:hint="default"/>
          <w:lang w:val="en-US" w:eastAsia="zh-CN"/>
        </w:rPr>
        <w:t>日</w:t>
      </w:r>
    </w:p>
    <w:p w14:paraId="723D24DA">
      <w:pPr>
        <w:pStyle w:val="3"/>
        <w:rPr>
          <w:rFonts w:hint="eastAsia"/>
          <w:lang w:val="en-US" w:eastAsia="zh-CN"/>
        </w:rPr>
      </w:pPr>
    </w:p>
    <w:p w14:paraId="6FA81E5E">
      <w:pPr>
        <w:rPr>
          <w:rFonts w:hint="eastAsia"/>
          <w:lang w:val="en-US" w:eastAsia="zh-CN"/>
        </w:rPr>
      </w:pPr>
    </w:p>
    <w:p w14:paraId="73C628E9">
      <w:pPr>
        <w:rPr>
          <w:rFonts w:hint="eastAsia"/>
          <w:lang w:val="en-US" w:eastAsia="zh-CN"/>
        </w:rPr>
      </w:pPr>
    </w:p>
    <w:p w14:paraId="47FD41B5">
      <w:pPr>
        <w:rPr>
          <w:rFonts w:hint="eastAsia"/>
          <w:lang w:val="en-US" w:eastAsia="zh-CN"/>
        </w:rPr>
      </w:pPr>
    </w:p>
    <w:p w14:paraId="440FCE20">
      <w:pPr>
        <w:rPr>
          <w:rFonts w:hint="eastAsia"/>
          <w:lang w:val="en-US" w:eastAsia="zh-CN"/>
        </w:rPr>
      </w:pPr>
    </w:p>
    <w:p w14:paraId="78E06799">
      <w:pPr>
        <w:rPr>
          <w:rFonts w:hint="eastAsia"/>
          <w:lang w:val="en-US" w:eastAsia="zh-CN"/>
        </w:rPr>
      </w:pPr>
    </w:p>
    <w:p w14:paraId="0B28F6CA">
      <w:pPr>
        <w:rPr>
          <w:rFonts w:hint="eastAsia"/>
          <w:lang w:val="en-US" w:eastAsia="zh-CN"/>
        </w:rPr>
      </w:pPr>
    </w:p>
    <w:p w14:paraId="230707A5">
      <w:pPr>
        <w:numPr>
          <w:ilvl w:val="0"/>
          <w:numId w:val="8"/>
        </w:numPr>
        <w:spacing w:line="360" w:lineRule="auto"/>
        <w:jc w:val="center"/>
        <w:rPr>
          <w:rFonts w:hint="eastAsia"/>
          <w:b/>
          <w:bCs w:val="0"/>
          <w:sz w:val="28"/>
          <w:szCs w:val="28"/>
          <w:lang w:val="en-US" w:eastAsia="zh-CN"/>
        </w:rPr>
      </w:pPr>
      <w:r>
        <w:rPr>
          <w:rFonts w:hint="eastAsia"/>
          <w:b/>
          <w:bCs w:val="0"/>
          <w:sz w:val="28"/>
          <w:szCs w:val="28"/>
          <w:lang w:val="en-US" w:eastAsia="zh-CN"/>
        </w:rPr>
        <w:t>法定代表人身份证明</w:t>
      </w:r>
    </w:p>
    <w:p w14:paraId="1BD9A39C">
      <w:pPr>
        <w:widowControl/>
        <w:wordWrap w:val="0"/>
        <w:snapToGrid w:val="0"/>
        <w:spacing w:line="300" w:lineRule="auto"/>
        <w:jc w:val="left"/>
        <w:rPr>
          <w:rFonts w:cs="宋体" w:asciiTheme="minorEastAsia" w:hAnsiTheme="minorEastAsia" w:eastAsiaTheme="minorEastAsia"/>
          <w:spacing w:val="6"/>
          <w:kern w:val="0"/>
          <w:sz w:val="28"/>
          <w:szCs w:val="20"/>
        </w:rPr>
      </w:pPr>
    </w:p>
    <w:p w14:paraId="0E0BD8DD">
      <w:pPr>
        <w:widowControl/>
        <w:wordWrap w:val="0"/>
        <w:snapToGrid w:val="0"/>
        <w:spacing w:line="440" w:lineRule="exact"/>
        <w:ind w:firstLine="504" w:firstLineChars="200"/>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spacing w:val="6"/>
          <w:kern w:val="0"/>
          <w:sz w:val="24"/>
        </w:rPr>
        <w:t>单位名称：</w:t>
      </w:r>
      <w:r>
        <w:rPr>
          <w:rFonts w:hint="eastAsia" w:cs="宋体" w:asciiTheme="minorEastAsia" w:hAnsiTheme="minorEastAsia"/>
          <w:spacing w:val="6"/>
          <w:kern w:val="0"/>
          <w:sz w:val="24"/>
          <w:lang w:val="en-US" w:eastAsia="zh-CN"/>
        </w:rPr>
        <w:t>________________________</w:t>
      </w:r>
    </w:p>
    <w:p w14:paraId="3A125BA4">
      <w:pPr>
        <w:widowControl/>
        <w:wordWrap w:val="0"/>
        <w:snapToGrid w:val="0"/>
        <w:spacing w:line="440" w:lineRule="exact"/>
        <w:ind w:firstLine="504" w:firstLineChars="200"/>
        <w:jc w:val="left"/>
        <w:rPr>
          <w:rFonts w:hint="eastAsia" w:cs="宋体" w:asciiTheme="minorEastAsia" w:hAnsiTheme="minorEastAsia" w:eastAsiaTheme="minorEastAsia"/>
          <w:spacing w:val="6"/>
          <w:kern w:val="0"/>
          <w:sz w:val="24"/>
        </w:rPr>
      </w:pPr>
    </w:p>
    <w:p w14:paraId="540DFD2D">
      <w:pPr>
        <w:widowControl/>
        <w:wordWrap w:val="0"/>
        <w:snapToGrid w:val="0"/>
        <w:spacing w:line="440" w:lineRule="exact"/>
        <w:ind w:firstLine="504" w:firstLineChars="200"/>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spacing w:val="6"/>
          <w:kern w:val="0"/>
          <w:sz w:val="24"/>
        </w:rPr>
        <w:t>地    址：</w:t>
      </w:r>
      <w:r>
        <w:rPr>
          <w:rFonts w:hint="eastAsia" w:cs="宋体" w:asciiTheme="minorEastAsia" w:hAnsiTheme="minorEastAsia"/>
          <w:spacing w:val="6"/>
          <w:kern w:val="0"/>
          <w:sz w:val="24"/>
          <w:lang w:val="en-US" w:eastAsia="zh-CN"/>
        </w:rPr>
        <w:t xml:space="preserve">___________________  </w:t>
      </w:r>
    </w:p>
    <w:p w14:paraId="1E336FBD">
      <w:pPr>
        <w:widowControl/>
        <w:wordWrap w:val="0"/>
        <w:snapToGrid w:val="0"/>
        <w:spacing w:line="440" w:lineRule="exact"/>
        <w:ind w:firstLine="504" w:firstLineChars="200"/>
        <w:jc w:val="left"/>
        <w:rPr>
          <w:rFonts w:hint="eastAsia" w:cs="宋体" w:asciiTheme="minorEastAsia" w:hAnsiTheme="minorEastAsia" w:eastAsiaTheme="minorEastAsia"/>
          <w:spacing w:val="6"/>
          <w:kern w:val="0"/>
          <w:sz w:val="24"/>
        </w:rPr>
      </w:pPr>
    </w:p>
    <w:p w14:paraId="6712001E">
      <w:pPr>
        <w:widowControl/>
        <w:wordWrap w:val="0"/>
        <w:snapToGrid w:val="0"/>
        <w:spacing w:line="440" w:lineRule="exact"/>
        <w:ind w:firstLine="504"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pacing w:val="6"/>
          <w:kern w:val="0"/>
          <w:sz w:val="24"/>
        </w:rPr>
        <w:t>成立时间：</w:t>
      </w:r>
      <w:r>
        <w:rPr>
          <w:rFonts w:hint="eastAsia" w:cs="宋体" w:asciiTheme="minorEastAsia" w:hAnsiTheme="minorEastAsia"/>
          <w:spacing w:val="6"/>
          <w:kern w:val="0"/>
          <w:sz w:val="24"/>
          <w:lang w:val="en-US" w:eastAsia="zh-CN"/>
        </w:rPr>
        <w:t xml:space="preserve">  </w:t>
      </w:r>
      <w:r>
        <w:rPr>
          <w:rFonts w:hint="eastAsia" w:cs="宋体" w:asciiTheme="minorEastAsia" w:hAnsiTheme="minorEastAsia" w:eastAsiaTheme="minorEastAsia"/>
          <w:spacing w:val="6"/>
          <w:kern w:val="0"/>
          <w:sz w:val="24"/>
        </w:rPr>
        <w:t>年</w:t>
      </w:r>
      <w:r>
        <w:rPr>
          <w:rFonts w:hint="eastAsia" w:cs="宋体" w:asciiTheme="minorEastAsia" w:hAnsiTheme="minorEastAsia"/>
          <w:spacing w:val="6"/>
          <w:kern w:val="0"/>
          <w:sz w:val="24"/>
          <w:lang w:val="en-US" w:eastAsia="zh-CN"/>
        </w:rPr>
        <w:t xml:space="preserve">    </w:t>
      </w:r>
      <w:r>
        <w:rPr>
          <w:rFonts w:hint="eastAsia" w:cs="宋体" w:asciiTheme="minorEastAsia" w:hAnsiTheme="minorEastAsia" w:eastAsiaTheme="minorEastAsia"/>
          <w:spacing w:val="6"/>
          <w:kern w:val="0"/>
          <w:sz w:val="24"/>
        </w:rPr>
        <w:t>月</w:t>
      </w:r>
      <w:r>
        <w:rPr>
          <w:rFonts w:hint="eastAsia" w:cs="宋体" w:asciiTheme="minorEastAsia" w:hAnsiTheme="minorEastAsia"/>
          <w:spacing w:val="6"/>
          <w:kern w:val="0"/>
          <w:sz w:val="24"/>
          <w:lang w:val="en-US" w:eastAsia="zh-CN"/>
        </w:rPr>
        <w:t xml:space="preserve">    </w:t>
      </w:r>
      <w:r>
        <w:rPr>
          <w:rFonts w:hint="eastAsia" w:cs="宋体" w:asciiTheme="minorEastAsia" w:hAnsiTheme="minorEastAsia" w:eastAsiaTheme="minorEastAsia"/>
          <w:spacing w:val="6"/>
          <w:kern w:val="0"/>
          <w:sz w:val="24"/>
        </w:rPr>
        <w:t>日</w:t>
      </w:r>
    </w:p>
    <w:p w14:paraId="7AE5AD07">
      <w:pPr>
        <w:widowControl/>
        <w:wordWrap w:val="0"/>
        <w:snapToGrid w:val="0"/>
        <w:spacing w:line="440" w:lineRule="exact"/>
        <w:ind w:firstLine="504" w:firstLineChars="200"/>
        <w:jc w:val="left"/>
        <w:rPr>
          <w:rFonts w:hint="eastAsia" w:cs="宋体" w:asciiTheme="minorEastAsia" w:hAnsiTheme="minorEastAsia" w:eastAsiaTheme="minorEastAsia"/>
          <w:spacing w:val="6"/>
          <w:kern w:val="0"/>
          <w:sz w:val="24"/>
        </w:rPr>
      </w:pPr>
    </w:p>
    <w:p w14:paraId="49203F24">
      <w:pPr>
        <w:widowControl/>
        <w:wordWrap w:val="0"/>
        <w:snapToGrid w:val="0"/>
        <w:spacing w:line="440" w:lineRule="exact"/>
        <w:ind w:firstLine="504"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pacing w:val="6"/>
          <w:kern w:val="0"/>
          <w:sz w:val="24"/>
        </w:rPr>
        <w:t>经营期限：</w:t>
      </w:r>
    </w:p>
    <w:p w14:paraId="248FB302">
      <w:pPr>
        <w:widowControl/>
        <w:wordWrap w:val="0"/>
        <w:snapToGrid w:val="0"/>
        <w:spacing w:line="440" w:lineRule="exact"/>
        <w:ind w:firstLine="555"/>
        <w:jc w:val="left"/>
        <w:rPr>
          <w:rFonts w:hint="eastAsia" w:cs="宋体" w:asciiTheme="minorEastAsia" w:hAnsiTheme="minorEastAsia" w:eastAsiaTheme="minorEastAsia"/>
          <w:spacing w:val="6"/>
          <w:kern w:val="0"/>
          <w:sz w:val="24"/>
        </w:rPr>
      </w:pPr>
    </w:p>
    <w:p w14:paraId="2EC2450C">
      <w:pPr>
        <w:widowControl/>
        <w:wordWrap w:val="0"/>
        <w:snapToGrid w:val="0"/>
        <w:spacing w:line="440" w:lineRule="exact"/>
        <w:ind w:firstLine="555"/>
        <w:jc w:val="left"/>
        <w:rPr>
          <w:rFonts w:cs="宋体" w:asciiTheme="minorEastAsia" w:hAnsiTheme="minorEastAsia" w:eastAsiaTheme="minorEastAsia"/>
          <w:kern w:val="0"/>
          <w:sz w:val="24"/>
        </w:rPr>
      </w:pPr>
      <w:r>
        <w:rPr>
          <w:rFonts w:hint="eastAsia" w:cs="宋体" w:asciiTheme="minorEastAsia" w:hAnsiTheme="minorEastAsia" w:eastAsiaTheme="minorEastAsia"/>
          <w:spacing w:val="6"/>
          <w:kern w:val="0"/>
          <w:sz w:val="24"/>
        </w:rPr>
        <w:t xml:space="preserve">姓 名： </w:t>
      </w:r>
      <w:r>
        <w:rPr>
          <w:rFonts w:hint="eastAsia" w:cs="宋体" w:asciiTheme="minorEastAsia" w:hAnsiTheme="minorEastAsia"/>
          <w:spacing w:val="6"/>
          <w:kern w:val="0"/>
          <w:sz w:val="24"/>
          <w:lang w:val="en-US" w:eastAsia="zh-CN"/>
        </w:rPr>
        <w:t xml:space="preserve">  </w:t>
      </w:r>
      <w:r>
        <w:rPr>
          <w:rFonts w:hint="eastAsia" w:cs="宋体" w:asciiTheme="minorEastAsia" w:hAnsiTheme="minorEastAsia" w:eastAsiaTheme="minorEastAsia"/>
          <w:spacing w:val="6"/>
          <w:kern w:val="0"/>
          <w:sz w:val="24"/>
        </w:rPr>
        <w:t xml:space="preserve">    性 别：</w:t>
      </w:r>
    </w:p>
    <w:p w14:paraId="6395A8B5">
      <w:pPr>
        <w:widowControl/>
        <w:wordWrap w:val="0"/>
        <w:snapToGrid w:val="0"/>
        <w:spacing w:line="440" w:lineRule="exact"/>
        <w:ind w:firstLine="555"/>
        <w:jc w:val="left"/>
        <w:rPr>
          <w:rFonts w:hint="eastAsia" w:cs="宋体" w:asciiTheme="minorEastAsia" w:hAnsiTheme="minorEastAsia" w:eastAsiaTheme="minorEastAsia"/>
          <w:spacing w:val="6"/>
          <w:kern w:val="0"/>
          <w:sz w:val="24"/>
        </w:rPr>
      </w:pPr>
    </w:p>
    <w:p w14:paraId="191F2323">
      <w:pPr>
        <w:widowControl/>
        <w:wordWrap w:val="0"/>
        <w:snapToGrid w:val="0"/>
        <w:spacing w:line="440" w:lineRule="exact"/>
        <w:ind w:firstLine="555"/>
        <w:jc w:val="left"/>
        <w:rPr>
          <w:rFonts w:cs="宋体" w:asciiTheme="minorEastAsia" w:hAnsiTheme="minorEastAsia" w:eastAsiaTheme="minorEastAsia"/>
          <w:kern w:val="0"/>
          <w:sz w:val="24"/>
        </w:rPr>
      </w:pPr>
      <w:r>
        <w:rPr>
          <w:rFonts w:hint="eastAsia" w:cs="宋体" w:asciiTheme="minorEastAsia" w:hAnsiTheme="minorEastAsia" w:eastAsiaTheme="minorEastAsia"/>
          <w:spacing w:val="6"/>
          <w:kern w:val="0"/>
          <w:sz w:val="24"/>
        </w:rPr>
        <w:t xml:space="preserve">年 龄：    </w:t>
      </w:r>
      <w:r>
        <w:rPr>
          <w:rFonts w:hint="eastAsia" w:cs="宋体" w:asciiTheme="minorEastAsia" w:hAnsiTheme="minorEastAsia"/>
          <w:spacing w:val="6"/>
          <w:kern w:val="0"/>
          <w:sz w:val="24"/>
          <w:lang w:val="en-US" w:eastAsia="zh-CN"/>
        </w:rPr>
        <w:t xml:space="preserve">  </w:t>
      </w:r>
      <w:r>
        <w:rPr>
          <w:rFonts w:hint="eastAsia" w:cs="宋体" w:asciiTheme="minorEastAsia" w:hAnsiTheme="minorEastAsia" w:eastAsiaTheme="minorEastAsia"/>
          <w:spacing w:val="6"/>
          <w:kern w:val="0"/>
          <w:sz w:val="24"/>
        </w:rPr>
        <w:t xml:space="preserve"> 职 务：</w:t>
      </w:r>
    </w:p>
    <w:p w14:paraId="2DC4BC57">
      <w:pPr>
        <w:widowControl/>
        <w:wordWrap w:val="0"/>
        <w:snapToGrid w:val="0"/>
        <w:spacing w:line="440" w:lineRule="exact"/>
        <w:ind w:firstLine="504" w:firstLineChars="200"/>
        <w:jc w:val="left"/>
        <w:rPr>
          <w:rFonts w:hint="eastAsia" w:cs="宋体" w:asciiTheme="minorEastAsia" w:hAnsiTheme="minorEastAsia" w:eastAsiaTheme="minorEastAsia"/>
          <w:spacing w:val="6"/>
          <w:kern w:val="0"/>
          <w:sz w:val="24"/>
        </w:rPr>
      </w:pPr>
    </w:p>
    <w:p w14:paraId="00B2E266">
      <w:pPr>
        <w:widowControl/>
        <w:wordWrap w:val="0"/>
        <w:snapToGrid w:val="0"/>
        <w:spacing w:line="440" w:lineRule="exact"/>
        <w:ind w:firstLine="1260" w:firstLineChars="500"/>
        <w:jc w:val="left"/>
        <w:rPr>
          <w:rFonts w:cs="宋体" w:asciiTheme="minorEastAsia" w:hAnsiTheme="minorEastAsia" w:eastAsiaTheme="minorEastAsia"/>
          <w:kern w:val="0"/>
          <w:sz w:val="24"/>
        </w:rPr>
      </w:pPr>
      <w:r>
        <w:rPr>
          <w:rFonts w:hint="eastAsia" w:cs="宋体" w:asciiTheme="minorEastAsia" w:hAnsiTheme="minorEastAsia" w:eastAsiaTheme="minorEastAsia"/>
          <w:spacing w:val="6"/>
          <w:kern w:val="0"/>
          <w:sz w:val="24"/>
        </w:rPr>
        <w:t xml:space="preserve">系 </w:t>
      </w:r>
      <w:r>
        <w:rPr>
          <w:rFonts w:hint="eastAsia" w:cs="宋体" w:asciiTheme="minorEastAsia" w:hAnsiTheme="minorEastAsia" w:eastAsiaTheme="minorEastAsia"/>
          <w:spacing w:val="6"/>
          <w:kern w:val="0"/>
          <w:sz w:val="24"/>
          <w:u w:val="single"/>
        </w:rPr>
        <w:t xml:space="preserve">（投标人名称）            </w:t>
      </w:r>
      <w:r>
        <w:rPr>
          <w:rFonts w:hint="eastAsia" w:cs="宋体" w:asciiTheme="minorEastAsia" w:hAnsiTheme="minorEastAsia" w:eastAsiaTheme="minorEastAsia"/>
          <w:spacing w:val="6"/>
          <w:kern w:val="0"/>
          <w:sz w:val="24"/>
        </w:rPr>
        <w:t>的法定代表人。</w:t>
      </w:r>
    </w:p>
    <w:p w14:paraId="37480789">
      <w:pPr>
        <w:widowControl/>
        <w:wordWrap w:val="0"/>
        <w:snapToGrid w:val="0"/>
        <w:spacing w:line="440" w:lineRule="exact"/>
        <w:ind w:firstLine="504" w:firstLineChars="200"/>
        <w:jc w:val="left"/>
        <w:rPr>
          <w:rFonts w:cs="宋体" w:asciiTheme="minorEastAsia" w:hAnsiTheme="minorEastAsia" w:eastAsiaTheme="minorEastAsia"/>
          <w:spacing w:val="6"/>
          <w:kern w:val="0"/>
          <w:sz w:val="24"/>
        </w:rPr>
      </w:pPr>
      <w:r>
        <w:rPr>
          <w:rFonts w:hint="eastAsia" w:cs="宋体" w:asciiTheme="minorEastAsia" w:hAnsiTheme="minorEastAsia" w:eastAsiaTheme="minorEastAsia"/>
          <w:spacing w:val="6"/>
          <w:kern w:val="0"/>
          <w:sz w:val="24"/>
        </w:rPr>
        <w:t>特此证明。</w:t>
      </w:r>
    </w:p>
    <w:p w14:paraId="43F7ACC0">
      <w:pPr>
        <w:widowControl/>
        <w:wordWrap w:val="0"/>
        <w:snapToGrid w:val="0"/>
        <w:spacing w:line="440" w:lineRule="exact"/>
        <w:ind w:firstLine="1008" w:firstLineChars="400"/>
        <w:jc w:val="left"/>
        <w:rPr>
          <w:rFonts w:cs="宋体" w:asciiTheme="minorEastAsia" w:hAnsiTheme="minorEastAsia" w:eastAsiaTheme="minorEastAsia"/>
          <w:spacing w:val="6"/>
          <w:kern w:val="0"/>
          <w:sz w:val="24"/>
        </w:rPr>
      </w:pPr>
    </w:p>
    <w:p w14:paraId="6E1A0803">
      <w:pPr>
        <w:widowControl/>
        <w:wordWrap w:val="0"/>
        <w:snapToGrid w:val="0"/>
        <w:spacing w:line="440" w:lineRule="exact"/>
        <w:ind w:firstLine="960" w:firstLineChars="400"/>
        <w:jc w:val="left"/>
        <w:rPr>
          <w:rFonts w:cs="宋体" w:asciiTheme="minorEastAsia" w:hAnsiTheme="minorEastAsia" w:eastAsiaTheme="minorEastAsia"/>
          <w:kern w:val="0"/>
          <w:sz w:val="24"/>
        </w:rPr>
      </w:pPr>
    </w:p>
    <w:p w14:paraId="7B6CEC2B">
      <w:pPr>
        <w:widowControl/>
        <w:tabs>
          <w:tab w:val="left" w:pos="4000"/>
        </w:tabs>
        <w:wordWrap w:val="0"/>
        <w:snapToGrid w:val="0"/>
        <w:spacing w:line="440" w:lineRule="exact"/>
        <w:ind w:firstLine="4060" w:firstLineChars="1450"/>
        <w:jc w:val="left"/>
        <w:rPr>
          <w:rFonts w:cs="宋体" w:asciiTheme="minorEastAsia" w:hAnsiTheme="minorEastAsia" w:eastAsiaTheme="minorEastAsia"/>
          <w:kern w:val="0"/>
          <w:sz w:val="24"/>
        </w:rPr>
      </w:pPr>
      <w:r>
        <w:rPr>
          <w:rFonts w:hint="eastAsia" w:cs="宋体" w:asciiTheme="minorEastAsia" w:hAnsiTheme="minorEastAsia" w:eastAsiaTheme="minorEastAsia"/>
          <w:spacing w:val="20"/>
          <w:kern w:val="0"/>
          <w:sz w:val="24"/>
        </w:rPr>
        <w:tab/>
      </w:r>
    </w:p>
    <w:p w14:paraId="5B506BDF">
      <w:pPr>
        <w:widowControl/>
        <w:tabs>
          <w:tab w:val="left" w:pos="4000"/>
        </w:tabs>
        <w:wordWrap w:val="0"/>
        <w:snapToGrid w:val="0"/>
        <w:spacing w:line="300" w:lineRule="auto"/>
        <w:ind w:firstLine="3920" w:firstLineChars="1400"/>
        <w:jc w:val="left"/>
        <w:rPr>
          <w:rFonts w:cs="宋体" w:asciiTheme="minorEastAsia" w:hAnsiTheme="minorEastAsia" w:eastAsiaTheme="minorEastAsia"/>
          <w:kern w:val="0"/>
          <w:sz w:val="24"/>
        </w:rPr>
      </w:pPr>
      <w:r>
        <w:rPr>
          <w:rFonts w:hint="eastAsia" w:cs="宋体" w:asciiTheme="minorEastAsia" w:hAnsiTheme="minorEastAsia" w:eastAsiaTheme="minorEastAsia"/>
          <w:spacing w:val="20"/>
          <w:kern w:val="0"/>
          <w:sz w:val="24"/>
        </w:rPr>
        <w:t>投标人(公章)：</w:t>
      </w:r>
    </w:p>
    <w:p w14:paraId="57CE5ACC">
      <w:pPr>
        <w:widowControl/>
        <w:tabs>
          <w:tab w:val="left" w:pos="4000"/>
        </w:tabs>
        <w:wordWrap w:val="0"/>
        <w:snapToGrid w:val="0"/>
        <w:spacing w:line="440" w:lineRule="exact"/>
        <w:ind w:right="960" w:firstLine="3920" w:firstLineChars="1400"/>
        <w:rPr>
          <w:rFonts w:cs="宋体" w:asciiTheme="minorEastAsia" w:hAnsiTheme="minorEastAsia" w:eastAsiaTheme="minorEastAsia"/>
          <w:kern w:val="0"/>
          <w:sz w:val="24"/>
        </w:rPr>
      </w:pPr>
      <w:r>
        <w:rPr>
          <w:rFonts w:hint="eastAsia" w:cs="宋体" w:asciiTheme="minorEastAsia" w:hAnsiTheme="minorEastAsia" w:eastAsiaTheme="minorEastAsia"/>
          <w:spacing w:val="20"/>
          <w:kern w:val="0"/>
          <w:sz w:val="24"/>
        </w:rPr>
        <w:t>法定代表人(签字或盖章)：</w:t>
      </w:r>
    </w:p>
    <w:p w14:paraId="57626B9F">
      <w:pPr>
        <w:widowControl/>
        <w:tabs>
          <w:tab w:val="left" w:pos="4000"/>
        </w:tabs>
        <w:wordWrap w:val="0"/>
        <w:snapToGrid w:val="0"/>
        <w:spacing w:line="440" w:lineRule="exact"/>
        <w:ind w:right="1520"/>
        <w:jc w:val="center"/>
        <w:rPr>
          <w:rFonts w:cs="宋体" w:asciiTheme="minorEastAsia" w:hAnsiTheme="minorEastAsia" w:eastAsiaTheme="minorEastAsia"/>
          <w:kern w:val="0"/>
          <w:sz w:val="24"/>
        </w:rPr>
      </w:pPr>
      <w:r>
        <w:rPr>
          <w:rFonts w:hint="eastAsia" w:cs="宋体" w:asciiTheme="minorEastAsia" w:hAnsiTheme="minorEastAsia" w:eastAsiaTheme="minorEastAsia"/>
          <w:spacing w:val="20"/>
          <w:kern w:val="0"/>
          <w:sz w:val="24"/>
        </w:rPr>
        <w:t xml:space="preserve">                     日　期：  年  月  日 </w:t>
      </w:r>
    </w:p>
    <w:p w14:paraId="2E190743">
      <w:pPr>
        <w:widowControl/>
        <w:wordWrap w:val="0"/>
        <w:snapToGrid w:val="0"/>
        <w:spacing w:line="300" w:lineRule="auto"/>
        <w:jc w:val="center"/>
        <w:rPr>
          <w:rFonts w:cs="宋体" w:asciiTheme="minorEastAsia" w:hAnsiTheme="minorEastAsia" w:eastAsiaTheme="minorEastAsia"/>
          <w:spacing w:val="20"/>
          <w:kern w:val="0"/>
          <w:sz w:val="30"/>
          <w:szCs w:val="30"/>
        </w:rPr>
      </w:pPr>
    </w:p>
    <w:p w14:paraId="4E8EE76E">
      <w:pPr>
        <w:widowControl/>
        <w:wordWrap w:val="0"/>
        <w:snapToGrid w:val="0"/>
        <w:spacing w:line="300" w:lineRule="auto"/>
        <w:jc w:val="center"/>
        <w:rPr>
          <w:rFonts w:cs="宋体" w:asciiTheme="minorEastAsia" w:hAnsiTheme="minorEastAsia" w:eastAsiaTheme="minorEastAsia"/>
          <w:spacing w:val="20"/>
          <w:kern w:val="0"/>
          <w:sz w:val="30"/>
          <w:szCs w:val="30"/>
        </w:rPr>
      </w:pPr>
    </w:p>
    <w:p w14:paraId="5237E8EC">
      <w:pPr>
        <w:widowControl/>
        <w:wordWrap w:val="0"/>
        <w:snapToGrid w:val="0"/>
        <w:spacing w:line="300" w:lineRule="auto"/>
        <w:jc w:val="center"/>
        <w:rPr>
          <w:rFonts w:cs="宋体" w:asciiTheme="minorEastAsia" w:hAnsiTheme="minorEastAsia" w:eastAsiaTheme="minorEastAsia"/>
          <w:spacing w:val="20"/>
          <w:kern w:val="0"/>
          <w:sz w:val="30"/>
          <w:szCs w:val="30"/>
        </w:rPr>
      </w:pPr>
    </w:p>
    <w:p w14:paraId="7FF7934A">
      <w:pPr>
        <w:ind w:firstLine="120" w:firstLineChars="50"/>
        <w:jc w:val="left"/>
        <w:rPr>
          <w:rFonts w:cs="宋体" w:asciiTheme="minorEastAsia" w:hAnsiTheme="minorEastAsia" w:eastAsiaTheme="minorEastAsia"/>
          <w:sz w:val="24"/>
        </w:rPr>
        <w:sectPr>
          <w:type w:val="continuous"/>
          <w:pgSz w:w="11907" w:h="16840"/>
          <w:pgMar w:top="1418" w:right="1418" w:bottom="1418" w:left="1418" w:header="851" w:footer="907" w:gutter="0"/>
          <w:cols w:space="720" w:num="1"/>
        </w:sectPr>
      </w:pPr>
      <w:r>
        <w:rPr>
          <w:rFonts w:hint="eastAsia" w:cs="宋体" w:asciiTheme="minorEastAsia" w:hAnsiTheme="minorEastAsia" w:eastAsiaTheme="minorEastAsia"/>
          <w:color w:val="000000"/>
          <w:sz w:val="24"/>
        </w:rPr>
        <w:t>注:后附法定代表人身份证复印件(加盖单位公章)</w:t>
      </w:r>
    </w:p>
    <w:p w14:paraId="77C50443">
      <w:pPr>
        <w:pStyle w:val="3"/>
        <w:numPr>
          <w:ilvl w:val="0"/>
          <w:numId w:val="0"/>
        </w:numPr>
        <w:bidi w:val="0"/>
        <w:ind w:firstLine="3213" w:firstLineChars="1000"/>
        <w:jc w:val="both"/>
        <w:rPr>
          <w:rFonts w:hint="default"/>
          <w:lang w:val="en-US" w:eastAsia="zh-CN"/>
        </w:rPr>
      </w:pPr>
      <w:r>
        <w:rPr>
          <w:rFonts w:hint="eastAsia"/>
          <w:lang w:val="en-US" w:eastAsia="zh-CN"/>
        </w:rPr>
        <w:t>三、授权委托书</w:t>
      </w:r>
    </w:p>
    <w:p w14:paraId="51078B41">
      <w:pPr>
        <w:numPr>
          <w:ilvl w:val="0"/>
          <w:numId w:val="0"/>
        </w:numPr>
        <w:jc w:val="center"/>
        <w:rPr>
          <w:rFonts w:hint="eastAsia"/>
          <w:sz w:val="21"/>
          <w:szCs w:val="21"/>
          <w:lang w:val="en-US" w:eastAsia="zh-CN"/>
        </w:rPr>
      </w:pPr>
      <w:r>
        <w:rPr>
          <w:rFonts w:hint="eastAsia"/>
          <w:sz w:val="21"/>
          <w:szCs w:val="21"/>
          <w:lang w:val="en-US" w:eastAsia="zh-CN"/>
        </w:rPr>
        <w:t>（适用于有委托代理人的情况）</w:t>
      </w:r>
    </w:p>
    <w:p w14:paraId="33A1E89F">
      <w:pPr>
        <w:numPr>
          <w:ilvl w:val="0"/>
          <w:numId w:val="0"/>
        </w:numPr>
        <w:jc w:val="center"/>
        <w:rPr>
          <w:rFonts w:hint="eastAsia"/>
          <w:sz w:val="21"/>
          <w:szCs w:val="21"/>
          <w:lang w:val="en-US" w:eastAsia="zh-CN"/>
        </w:rPr>
      </w:pPr>
    </w:p>
    <w:p w14:paraId="61FB5F4D">
      <w:pPr>
        <w:numPr>
          <w:ilvl w:val="0"/>
          <w:numId w:val="0"/>
        </w:numPr>
        <w:spacing w:line="360" w:lineRule="auto"/>
        <w:jc w:val="both"/>
        <w:rPr>
          <w:rFonts w:hint="default"/>
          <w:sz w:val="21"/>
          <w:szCs w:val="21"/>
          <w:lang w:val="en-US" w:eastAsia="zh-CN"/>
        </w:rPr>
      </w:pPr>
      <w:r>
        <w:rPr>
          <w:rFonts w:hint="eastAsia"/>
          <w:sz w:val="21"/>
          <w:szCs w:val="21"/>
          <w:lang w:val="en-US" w:eastAsia="zh-CN"/>
        </w:rPr>
        <w:t>　　</w:t>
      </w:r>
      <w:r>
        <w:rPr>
          <w:rFonts w:hint="default"/>
          <w:sz w:val="21"/>
          <w:szCs w:val="21"/>
          <w:lang w:val="en-US" w:eastAsia="zh-CN"/>
        </w:rPr>
        <w:t>本人</w:t>
      </w:r>
      <w:r>
        <w:rPr>
          <w:rFonts w:hint="eastAsia"/>
          <w:b w:val="0"/>
          <w:bCs/>
          <w:sz w:val="21"/>
          <w:szCs w:val="21"/>
          <w:lang w:val="en-US" w:eastAsia="zh-CN"/>
        </w:rPr>
        <w:t>_________________（</w:t>
      </w:r>
      <w:r>
        <w:rPr>
          <w:rFonts w:hint="default"/>
          <w:sz w:val="21"/>
          <w:szCs w:val="21"/>
          <w:lang w:val="en-US" w:eastAsia="zh-CN"/>
        </w:rPr>
        <w:t>姓名）系</w:t>
      </w:r>
      <w:r>
        <w:rPr>
          <w:rFonts w:hint="eastAsia"/>
          <w:b w:val="0"/>
          <w:bCs/>
          <w:sz w:val="21"/>
          <w:szCs w:val="21"/>
          <w:lang w:val="en-US" w:eastAsia="zh-CN"/>
        </w:rPr>
        <w:t>________________________</w:t>
      </w:r>
      <w:r>
        <w:rPr>
          <w:rFonts w:hint="default"/>
          <w:sz w:val="21"/>
          <w:szCs w:val="21"/>
          <w:lang w:val="en-US" w:eastAsia="zh-CN"/>
        </w:rPr>
        <w:t>（供应商名称）的法定代表人</w:t>
      </w:r>
      <w:r>
        <w:rPr>
          <w:rFonts w:hint="eastAsia"/>
          <w:sz w:val="21"/>
          <w:szCs w:val="21"/>
          <w:lang w:val="en-US" w:eastAsia="zh-CN"/>
        </w:rPr>
        <w:t>（</w:t>
      </w:r>
      <w:r>
        <w:rPr>
          <w:rFonts w:hint="default"/>
          <w:sz w:val="21"/>
          <w:szCs w:val="21"/>
          <w:lang w:val="en-US" w:eastAsia="zh-CN"/>
        </w:rPr>
        <w:t>单位负责人</w:t>
      </w:r>
      <w:r>
        <w:rPr>
          <w:rFonts w:hint="eastAsia"/>
          <w:sz w:val="21"/>
          <w:szCs w:val="21"/>
          <w:lang w:val="en-US" w:eastAsia="zh-CN"/>
        </w:rPr>
        <w:t>）</w:t>
      </w:r>
      <w:r>
        <w:rPr>
          <w:rFonts w:hint="default"/>
          <w:sz w:val="21"/>
          <w:szCs w:val="21"/>
          <w:lang w:val="en-US" w:eastAsia="zh-CN"/>
        </w:rPr>
        <w:t>，现委托</w:t>
      </w:r>
      <w:r>
        <w:rPr>
          <w:rFonts w:hint="eastAsia"/>
          <w:b w:val="0"/>
          <w:bCs/>
          <w:sz w:val="21"/>
          <w:szCs w:val="21"/>
          <w:lang w:val="en-US" w:eastAsia="zh-CN"/>
        </w:rPr>
        <w:t>____________</w:t>
      </w:r>
      <w:r>
        <w:rPr>
          <w:rFonts w:hint="default"/>
          <w:sz w:val="21"/>
          <w:szCs w:val="21"/>
          <w:lang w:val="en-US" w:eastAsia="zh-CN"/>
        </w:rPr>
        <w:t>（姓名）为我方代理人。代理</w:t>
      </w:r>
      <w:r>
        <w:rPr>
          <w:rFonts w:hint="eastAsia"/>
          <w:sz w:val="21"/>
          <w:szCs w:val="21"/>
          <w:lang w:val="en-US" w:eastAsia="zh-CN"/>
        </w:rPr>
        <w:t>人根据</w:t>
      </w:r>
      <w:r>
        <w:rPr>
          <w:rFonts w:hint="default"/>
          <w:sz w:val="21"/>
          <w:szCs w:val="21"/>
          <w:lang w:val="en-US" w:eastAsia="zh-CN"/>
        </w:rPr>
        <w:t>授权，以我方名义签署、澄清确认、递交、撤回、修改</w:t>
      </w:r>
      <w:r>
        <w:rPr>
          <w:rFonts w:hint="eastAsia"/>
          <w:b w:val="0"/>
          <w:bCs/>
          <w:sz w:val="21"/>
          <w:szCs w:val="21"/>
          <w:lang w:val="en-US" w:eastAsia="zh-CN"/>
        </w:rPr>
        <w:t>_______________</w:t>
      </w:r>
      <w:r>
        <w:rPr>
          <w:rFonts w:hint="default"/>
          <w:sz w:val="21"/>
          <w:szCs w:val="21"/>
          <w:lang w:val="en-US" w:eastAsia="zh-CN"/>
        </w:rPr>
        <w:t>询比采购项目响应</w:t>
      </w:r>
      <w:r>
        <w:rPr>
          <w:rFonts w:hint="eastAsia"/>
          <w:sz w:val="21"/>
          <w:szCs w:val="21"/>
          <w:lang w:val="en-US" w:eastAsia="zh-CN"/>
        </w:rPr>
        <w:t>文件</w:t>
      </w:r>
      <w:r>
        <w:rPr>
          <w:rFonts w:hint="default"/>
          <w:sz w:val="21"/>
          <w:szCs w:val="21"/>
          <w:lang w:val="en-US" w:eastAsia="zh-CN"/>
        </w:rPr>
        <w:t>、签订合同和处理有关事宜，其法律后果由我方承担。</w:t>
      </w:r>
    </w:p>
    <w:p w14:paraId="1F5D40A7">
      <w:pPr>
        <w:numPr>
          <w:ilvl w:val="0"/>
          <w:numId w:val="0"/>
        </w:numPr>
        <w:spacing w:line="360" w:lineRule="auto"/>
        <w:jc w:val="both"/>
        <w:rPr>
          <w:rFonts w:hint="default"/>
          <w:sz w:val="21"/>
          <w:szCs w:val="21"/>
          <w:lang w:val="en-US" w:eastAsia="zh-CN"/>
        </w:rPr>
      </w:pPr>
      <w:r>
        <w:rPr>
          <w:rFonts w:hint="eastAsia"/>
          <w:sz w:val="21"/>
          <w:szCs w:val="21"/>
          <w:lang w:val="en-US" w:eastAsia="zh-CN"/>
        </w:rPr>
        <w:t>　　</w:t>
      </w:r>
      <w:r>
        <w:rPr>
          <w:rFonts w:hint="default"/>
          <w:sz w:val="21"/>
          <w:szCs w:val="21"/>
          <w:lang w:val="en-US" w:eastAsia="zh-CN"/>
        </w:rPr>
        <w:t>委托期限</w:t>
      </w:r>
      <w:r>
        <w:rPr>
          <w:rFonts w:hint="eastAsia"/>
          <w:sz w:val="21"/>
          <w:szCs w:val="21"/>
          <w:lang w:val="en-US" w:eastAsia="zh-CN"/>
        </w:rPr>
        <w:t>：</w:t>
      </w:r>
      <w:r>
        <w:rPr>
          <w:rFonts w:hint="default"/>
          <w:sz w:val="21"/>
          <w:szCs w:val="21"/>
          <w:lang w:val="en-US" w:eastAsia="zh-CN"/>
        </w:rPr>
        <w:t>自本委托书签署之日起至</w:t>
      </w:r>
      <w:r>
        <w:rPr>
          <w:rFonts w:hint="eastAsia"/>
          <w:b w:val="0"/>
          <w:bCs/>
          <w:sz w:val="21"/>
          <w:szCs w:val="21"/>
          <w:lang w:val="en-US" w:eastAsia="zh-CN"/>
        </w:rPr>
        <w:t>________________</w:t>
      </w:r>
      <w:r>
        <w:rPr>
          <w:rFonts w:hint="default"/>
          <w:sz w:val="21"/>
          <w:szCs w:val="21"/>
          <w:lang w:val="en-US" w:eastAsia="zh-CN"/>
        </w:rPr>
        <w:t>询比采购项目签订采购合同之日止。</w:t>
      </w:r>
    </w:p>
    <w:p w14:paraId="1B7A0DDF">
      <w:pPr>
        <w:numPr>
          <w:ilvl w:val="0"/>
          <w:numId w:val="0"/>
        </w:numPr>
        <w:spacing w:line="360" w:lineRule="auto"/>
        <w:jc w:val="both"/>
        <w:rPr>
          <w:rFonts w:hint="default"/>
          <w:sz w:val="21"/>
          <w:szCs w:val="21"/>
          <w:lang w:val="en-US" w:eastAsia="zh-CN"/>
        </w:rPr>
      </w:pPr>
      <w:r>
        <w:rPr>
          <w:rFonts w:hint="eastAsia"/>
          <w:sz w:val="21"/>
          <w:szCs w:val="21"/>
          <w:lang w:val="en-US" w:eastAsia="zh-CN"/>
        </w:rPr>
        <w:t>　　</w:t>
      </w:r>
      <w:r>
        <w:rPr>
          <w:rFonts w:hint="default"/>
          <w:sz w:val="21"/>
          <w:szCs w:val="21"/>
          <w:lang w:val="en-US" w:eastAsia="zh-CN"/>
        </w:rPr>
        <w:t>代理人无转委托权。</w:t>
      </w:r>
    </w:p>
    <w:p w14:paraId="487ABD6A">
      <w:pPr>
        <w:numPr>
          <w:ilvl w:val="0"/>
          <w:numId w:val="0"/>
        </w:numPr>
        <w:spacing w:line="360" w:lineRule="auto"/>
        <w:jc w:val="both"/>
        <w:rPr>
          <w:rFonts w:hint="default"/>
          <w:sz w:val="21"/>
          <w:szCs w:val="21"/>
          <w:lang w:val="en-US" w:eastAsia="zh-CN"/>
        </w:rPr>
      </w:pPr>
    </w:p>
    <w:p w14:paraId="701D0B2D">
      <w:pPr>
        <w:numPr>
          <w:ilvl w:val="0"/>
          <w:numId w:val="0"/>
        </w:numPr>
        <w:spacing w:line="360" w:lineRule="auto"/>
        <w:jc w:val="both"/>
        <w:rPr>
          <w:rFonts w:hint="default"/>
          <w:sz w:val="21"/>
          <w:szCs w:val="21"/>
          <w:lang w:val="en-US" w:eastAsia="zh-CN"/>
        </w:rPr>
      </w:pPr>
      <w:r>
        <w:rPr>
          <w:rFonts w:hint="default"/>
          <w:sz w:val="21"/>
          <w:szCs w:val="21"/>
          <w:lang w:val="en-US" w:eastAsia="zh-CN"/>
        </w:rPr>
        <w:t>附：法定代表人（单位负责人）身份证复印件及委托代理人身份证复印件。</w:t>
      </w:r>
    </w:p>
    <w:p w14:paraId="3BB91DD1">
      <w:pPr>
        <w:numPr>
          <w:ilvl w:val="0"/>
          <w:numId w:val="0"/>
        </w:numPr>
        <w:spacing w:line="360" w:lineRule="auto"/>
        <w:jc w:val="both"/>
        <w:rPr>
          <w:rFonts w:hint="default"/>
          <w:sz w:val="21"/>
          <w:szCs w:val="21"/>
          <w:lang w:val="en-US" w:eastAsia="zh-CN"/>
        </w:rPr>
      </w:pPr>
    </w:p>
    <w:p w14:paraId="5740B890">
      <w:pPr>
        <w:numPr>
          <w:ilvl w:val="0"/>
          <w:numId w:val="0"/>
        </w:numPr>
        <w:spacing w:line="360" w:lineRule="auto"/>
        <w:jc w:val="both"/>
        <w:rPr>
          <w:rFonts w:hint="default"/>
          <w:sz w:val="21"/>
          <w:szCs w:val="21"/>
          <w:lang w:val="en-US" w:eastAsia="zh-CN"/>
        </w:rPr>
      </w:pPr>
    </w:p>
    <w:p w14:paraId="1BBB31AD">
      <w:pPr>
        <w:numPr>
          <w:ilvl w:val="0"/>
          <w:numId w:val="0"/>
        </w:numPr>
        <w:spacing w:line="360" w:lineRule="auto"/>
        <w:ind w:leftChars="1400"/>
        <w:jc w:val="both"/>
        <w:rPr>
          <w:rFonts w:hint="default"/>
          <w:sz w:val="21"/>
          <w:szCs w:val="21"/>
          <w:lang w:val="en-US" w:eastAsia="zh-CN"/>
        </w:rPr>
      </w:pPr>
      <w:r>
        <w:rPr>
          <w:rFonts w:hint="default"/>
          <w:sz w:val="21"/>
          <w:szCs w:val="21"/>
          <w:lang w:val="en-US" w:eastAsia="zh-CN"/>
        </w:rPr>
        <w:t>供应商：</w:t>
      </w:r>
      <w:r>
        <w:rPr>
          <w:rFonts w:hint="eastAsia"/>
          <w:b w:val="0"/>
          <w:bCs/>
          <w:sz w:val="21"/>
          <w:szCs w:val="21"/>
          <w:lang w:val="en-US" w:eastAsia="zh-CN"/>
        </w:rPr>
        <w:t>_________________________________（盖单位章）</w:t>
      </w:r>
    </w:p>
    <w:p w14:paraId="210C177D">
      <w:pPr>
        <w:numPr>
          <w:ilvl w:val="0"/>
          <w:numId w:val="0"/>
        </w:numPr>
        <w:spacing w:line="360" w:lineRule="auto"/>
        <w:ind w:leftChars="1400"/>
        <w:jc w:val="both"/>
        <w:rPr>
          <w:rFonts w:hint="default"/>
          <w:sz w:val="21"/>
          <w:szCs w:val="21"/>
          <w:lang w:val="en-US" w:eastAsia="zh-CN"/>
        </w:rPr>
      </w:pPr>
      <w:r>
        <w:rPr>
          <w:rFonts w:hint="default"/>
          <w:sz w:val="21"/>
          <w:szCs w:val="21"/>
          <w:lang w:val="en-US" w:eastAsia="zh-CN"/>
        </w:rPr>
        <w:t>法定代表人</w:t>
      </w:r>
      <w:r>
        <w:rPr>
          <w:rFonts w:hint="eastAsia"/>
          <w:sz w:val="21"/>
          <w:szCs w:val="21"/>
          <w:lang w:val="en-US" w:eastAsia="zh-CN"/>
        </w:rPr>
        <w:t>（</w:t>
      </w:r>
      <w:r>
        <w:rPr>
          <w:rFonts w:hint="default"/>
          <w:sz w:val="21"/>
          <w:szCs w:val="21"/>
          <w:lang w:val="en-US" w:eastAsia="zh-CN"/>
        </w:rPr>
        <w:t>单位负责人</w:t>
      </w:r>
      <w:r>
        <w:rPr>
          <w:rFonts w:hint="eastAsia"/>
          <w:sz w:val="21"/>
          <w:szCs w:val="21"/>
          <w:lang w:val="en-US" w:eastAsia="zh-CN"/>
        </w:rPr>
        <w:t>）</w:t>
      </w:r>
      <w:r>
        <w:rPr>
          <w:rFonts w:hint="default"/>
          <w:sz w:val="21"/>
          <w:szCs w:val="21"/>
          <w:lang w:val="en-US" w:eastAsia="zh-CN"/>
        </w:rPr>
        <w:t>：</w:t>
      </w:r>
      <w:r>
        <w:rPr>
          <w:rFonts w:hint="eastAsia"/>
          <w:b w:val="0"/>
          <w:bCs/>
          <w:sz w:val="21"/>
          <w:szCs w:val="21"/>
          <w:lang w:val="en-US" w:eastAsia="zh-CN"/>
        </w:rPr>
        <w:t>________________（签字）</w:t>
      </w:r>
    </w:p>
    <w:p w14:paraId="042AFEB1">
      <w:pPr>
        <w:numPr>
          <w:ilvl w:val="0"/>
          <w:numId w:val="0"/>
        </w:numPr>
        <w:spacing w:line="360" w:lineRule="auto"/>
        <w:ind w:leftChars="1400"/>
        <w:jc w:val="both"/>
        <w:rPr>
          <w:rFonts w:hint="default"/>
          <w:sz w:val="21"/>
          <w:szCs w:val="21"/>
          <w:lang w:val="en-US" w:eastAsia="zh-CN"/>
        </w:rPr>
      </w:pPr>
      <w:r>
        <w:rPr>
          <w:rFonts w:hint="default"/>
          <w:sz w:val="21"/>
          <w:szCs w:val="21"/>
          <w:lang w:val="en-US" w:eastAsia="zh-CN"/>
        </w:rPr>
        <w:t>身份证号码：</w:t>
      </w:r>
      <w:r>
        <w:rPr>
          <w:rFonts w:hint="eastAsia"/>
          <w:b w:val="0"/>
          <w:bCs/>
          <w:sz w:val="21"/>
          <w:szCs w:val="21"/>
          <w:lang w:val="en-US" w:eastAsia="zh-CN"/>
        </w:rPr>
        <w:t>______________________________________</w:t>
      </w:r>
    </w:p>
    <w:p w14:paraId="4D7718A1">
      <w:pPr>
        <w:numPr>
          <w:ilvl w:val="0"/>
          <w:numId w:val="0"/>
        </w:numPr>
        <w:spacing w:line="360" w:lineRule="auto"/>
        <w:ind w:leftChars="1400"/>
        <w:jc w:val="both"/>
        <w:rPr>
          <w:rFonts w:hint="default"/>
          <w:sz w:val="21"/>
          <w:szCs w:val="21"/>
          <w:lang w:val="en-US" w:eastAsia="zh-CN"/>
        </w:rPr>
      </w:pPr>
      <w:r>
        <w:rPr>
          <w:rFonts w:hint="default"/>
          <w:sz w:val="21"/>
          <w:szCs w:val="21"/>
          <w:lang w:val="en-US" w:eastAsia="zh-CN"/>
        </w:rPr>
        <w:t>委托代理人：</w:t>
      </w:r>
      <w:r>
        <w:rPr>
          <w:rFonts w:hint="eastAsia"/>
          <w:b w:val="0"/>
          <w:bCs/>
          <w:sz w:val="21"/>
          <w:szCs w:val="21"/>
          <w:lang w:val="en-US" w:eastAsia="zh-CN"/>
        </w:rPr>
        <w:t>________________________________（签字）</w:t>
      </w:r>
    </w:p>
    <w:p w14:paraId="4B2A6CDE">
      <w:pPr>
        <w:numPr>
          <w:ilvl w:val="0"/>
          <w:numId w:val="0"/>
        </w:numPr>
        <w:spacing w:line="360" w:lineRule="auto"/>
        <w:ind w:leftChars="1400"/>
        <w:jc w:val="both"/>
        <w:rPr>
          <w:rFonts w:hint="eastAsia"/>
          <w:b w:val="0"/>
          <w:bCs/>
          <w:sz w:val="21"/>
          <w:szCs w:val="21"/>
          <w:lang w:val="en-US" w:eastAsia="zh-CN"/>
        </w:rPr>
      </w:pPr>
      <w:r>
        <w:rPr>
          <w:rFonts w:hint="default"/>
          <w:sz w:val="21"/>
          <w:szCs w:val="21"/>
          <w:lang w:val="en-US" w:eastAsia="zh-CN"/>
        </w:rPr>
        <w:t>身份证号码：</w:t>
      </w:r>
      <w:r>
        <w:rPr>
          <w:rFonts w:hint="eastAsia"/>
          <w:b w:val="0"/>
          <w:bCs/>
          <w:sz w:val="21"/>
          <w:szCs w:val="21"/>
          <w:lang w:val="en-US" w:eastAsia="zh-CN"/>
        </w:rPr>
        <w:t>_____________________________________</w:t>
      </w:r>
    </w:p>
    <w:p w14:paraId="00470906">
      <w:pPr>
        <w:numPr>
          <w:ilvl w:val="0"/>
          <w:numId w:val="0"/>
        </w:numPr>
        <w:spacing w:line="360" w:lineRule="auto"/>
        <w:ind w:leftChars="1400"/>
        <w:jc w:val="both"/>
        <w:rPr>
          <w:rFonts w:hint="eastAsia"/>
          <w:b w:val="0"/>
          <w:bCs/>
          <w:sz w:val="21"/>
          <w:szCs w:val="21"/>
          <w:lang w:val="en-US" w:eastAsia="zh-CN"/>
        </w:rPr>
      </w:pPr>
    </w:p>
    <w:p w14:paraId="76BE116D">
      <w:pPr>
        <w:numPr>
          <w:ilvl w:val="0"/>
          <w:numId w:val="0"/>
        </w:numPr>
        <w:spacing w:line="360" w:lineRule="auto"/>
        <w:ind w:leftChars="1400"/>
        <w:jc w:val="both"/>
        <w:rPr>
          <w:rFonts w:hint="eastAsia"/>
          <w:b w:val="0"/>
          <w:bCs/>
          <w:sz w:val="21"/>
          <w:szCs w:val="21"/>
          <w:lang w:val="en-US" w:eastAsia="zh-CN"/>
        </w:rPr>
      </w:pPr>
    </w:p>
    <w:p w14:paraId="0E31D7A3">
      <w:pPr>
        <w:spacing w:line="360" w:lineRule="auto"/>
        <w:jc w:val="left"/>
        <w:rPr>
          <w:rFonts w:hint="eastAsia"/>
          <w:b w:val="0"/>
          <w:bCs/>
          <w:sz w:val="21"/>
          <w:szCs w:val="21"/>
          <w:lang w:val="en-US" w:eastAsia="zh-CN"/>
        </w:rPr>
      </w:pPr>
    </w:p>
    <w:p w14:paraId="5D48ABC9">
      <w:pPr>
        <w:spacing w:line="360" w:lineRule="auto"/>
        <w:jc w:val="right"/>
        <w:rPr>
          <w:rFonts w:hint="default"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______</w:t>
      </w:r>
      <w:r>
        <w:rPr>
          <w:rFonts w:hint="default" w:asciiTheme="majorEastAsia" w:hAnsiTheme="majorEastAsia" w:eastAsiaTheme="majorEastAsia" w:cstheme="majorEastAsia"/>
          <w:b w:val="0"/>
          <w:bCs w:val="0"/>
          <w:sz w:val="21"/>
          <w:szCs w:val="21"/>
          <w:lang w:val="en-US" w:eastAsia="zh-CN"/>
        </w:rPr>
        <w:t>年</w:t>
      </w:r>
      <w:r>
        <w:rPr>
          <w:rFonts w:hint="eastAsia" w:asciiTheme="majorEastAsia" w:hAnsiTheme="majorEastAsia" w:eastAsiaTheme="majorEastAsia" w:cstheme="majorEastAsia"/>
          <w:b w:val="0"/>
          <w:bCs w:val="0"/>
          <w:sz w:val="21"/>
          <w:szCs w:val="21"/>
          <w:lang w:val="en-US" w:eastAsia="zh-CN"/>
        </w:rPr>
        <w:t>______</w:t>
      </w:r>
      <w:r>
        <w:rPr>
          <w:rFonts w:hint="default" w:asciiTheme="majorEastAsia" w:hAnsiTheme="majorEastAsia" w:eastAsiaTheme="majorEastAsia" w:cstheme="majorEastAsia"/>
          <w:b w:val="0"/>
          <w:bCs w:val="0"/>
          <w:sz w:val="21"/>
          <w:szCs w:val="21"/>
          <w:lang w:val="en-US" w:eastAsia="zh-CN"/>
        </w:rPr>
        <w:t>月</w:t>
      </w:r>
      <w:r>
        <w:rPr>
          <w:rFonts w:hint="eastAsia" w:asciiTheme="majorEastAsia" w:hAnsiTheme="majorEastAsia" w:eastAsiaTheme="majorEastAsia" w:cstheme="majorEastAsia"/>
          <w:b w:val="0"/>
          <w:bCs w:val="0"/>
          <w:sz w:val="21"/>
          <w:szCs w:val="21"/>
          <w:lang w:val="en-US" w:eastAsia="zh-CN"/>
        </w:rPr>
        <w:t>______</w:t>
      </w:r>
      <w:r>
        <w:rPr>
          <w:rFonts w:hint="default" w:asciiTheme="majorEastAsia" w:hAnsiTheme="majorEastAsia" w:eastAsiaTheme="majorEastAsia" w:cstheme="majorEastAsia"/>
          <w:b w:val="0"/>
          <w:bCs w:val="0"/>
          <w:sz w:val="21"/>
          <w:szCs w:val="21"/>
          <w:lang w:val="en-US" w:eastAsia="zh-CN"/>
        </w:rPr>
        <w:t>日</w:t>
      </w:r>
    </w:p>
    <w:p w14:paraId="623EF573">
      <w:pPr>
        <w:numPr>
          <w:ilvl w:val="0"/>
          <w:numId w:val="0"/>
        </w:numPr>
        <w:spacing w:line="360" w:lineRule="auto"/>
        <w:ind w:leftChars="1400"/>
        <w:jc w:val="right"/>
        <w:rPr>
          <w:rFonts w:hint="eastAsia" w:eastAsiaTheme="minorEastAsia"/>
          <w:sz w:val="21"/>
          <w:szCs w:val="21"/>
          <w:lang w:val="en-US" w:eastAsia="zh-CN"/>
        </w:rPr>
      </w:pPr>
    </w:p>
    <w:p w14:paraId="0751290B">
      <w:pPr>
        <w:numPr>
          <w:ilvl w:val="0"/>
          <w:numId w:val="0"/>
        </w:numPr>
        <w:spacing w:line="360" w:lineRule="auto"/>
        <w:ind w:leftChars="1400"/>
        <w:jc w:val="right"/>
        <w:rPr>
          <w:rFonts w:hint="eastAsia" w:eastAsiaTheme="minorEastAsia"/>
          <w:sz w:val="24"/>
          <w:szCs w:val="32"/>
          <w:lang w:val="en-US" w:eastAsia="zh-CN"/>
        </w:rPr>
      </w:pPr>
    </w:p>
    <w:p w14:paraId="0E307548">
      <w:pPr>
        <w:numPr>
          <w:ilvl w:val="0"/>
          <w:numId w:val="0"/>
        </w:numPr>
        <w:spacing w:line="360" w:lineRule="auto"/>
        <w:ind w:leftChars="1400"/>
        <w:jc w:val="right"/>
        <w:rPr>
          <w:rFonts w:hint="eastAsia" w:eastAsiaTheme="minorEastAsia"/>
          <w:sz w:val="24"/>
          <w:szCs w:val="32"/>
          <w:lang w:val="en-US" w:eastAsia="zh-CN"/>
        </w:rPr>
      </w:pPr>
    </w:p>
    <w:p w14:paraId="75AA0C94">
      <w:pPr>
        <w:numPr>
          <w:ilvl w:val="0"/>
          <w:numId w:val="0"/>
        </w:numPr>
        <w:spacing w:line="360" w:lineRule="auto"/>
        <w:ind w:leftChars="1400"/>
        <w:jc w:val="right"/>
        <w:rPr>
          <w:rFonts w:hint="eastAsia" w:eastAsiaTheme="minorEastAsia"/>
          <w:sz w:val="24"/>
          <w:szCs w:val="32"/>
          <w:lang w:val="en-US" w:eastAsia="zh-CN"/>
        </w:rPr>
      </w:pPr>
    </w:p>
    <w:p w14:paraId="36DC4633">
      <w:pPr>
        <w:numPr>
          <w:ilvl w:val="0"/>
          <w:numId w:val="0"/>
        </w:numPr>
        <w:spacing w:line="360" w:lineRule="auto"/>
        <w:ind w:leftChars="1400"/>
        <w:jc w:val="right"/>
        <w:rPr>
          <w:rFonts w:hint="eastAsia" w:eastAsiaTheme="minorEastAsia"/>
          <w:sz w:val="24"/>
          <w:szCs w:val="32"/>
          <w:lang w:val="en-US" w:eastAsia="zh-CN"/>
        </w:rPr>
      </w:pPr>
    </w:p>
    <w:p w14:paraId="6091BA55">
      <w:pPr>
        <w:numPr>
          <w:ilvl w:val="0"/>
          <w:numId w:val="0"/>
        </w:numPr>
        <w:spacing w:line="360" w:lineRule="auto"/>
        <w:ind w:leftChars="1400"/>
        <w:jc w:val="right"/>
        <w:rPr>
          <w:rFonts w:hint="eastAsia" w:eastAsiaTheme="minorEastAsia"/>
          <w:sz w:val="24"/>
          <w:szCs w:val="32"/>
          <w:lang w:val="en-US" w:eastAsia="zh-CN"/>
        </w:rPr>
      </w:pPr>
    </w:p>
    <w:p w14:paraId="0FC56C04">
      <w:pPr>
        <w:ind w:leftChars="1200" w:firstLine="640" w:firstLineChars="200"/>
        <w:rPr>
          <w:rFonts w:hint="eastAsia" w:eastAsia="黑体"/>
          <w:lang w:val="en-US" w:eastAsia="zh-CN"/>
        </w:rPr>
      </w:pPr>
      <w:r>
        <w:rPr>
          <w:rFonts w:hint="eastAsia" w:ascii="黑体" w:hAnsi="黑体" w:eastAsia="黑体" w:cs="黑体"/>
          <w:sz w:val="32"/>
          <w:szCs w:val="40"/>
          <w:lang w:val="en-US" w:eastAsia="zh-CN"/>
        </w:rPr>
        <w:t>四、公司营业执照</w:t>
      </w:r>
    </w:p>
    <w:p w14:paraId="130178A3">
      <w:pPr>
        <w:numPr>
          <w:ilvl w:val="0"/>
          <w:numId w:val="0"/>
        </w:numPr>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                    </w:t>
      </w:r>
    </w:p>
    <w:p w14:paraId="66CF9DF9">
      <w:pPr>
        <w:numPr>
          <w:ilvl w:val="0"/>
          <w:numId w:val="0"/>
        </w:numPr>
        <w:jc w:val="both"/>
        <w:rPr>
          <w:rFonts w:hint="eastAsia" w:ascii="黑体" w:hAnsi="黑体" w:eastAsia="黑体" w:cs="黑体"/>
          <w:sz w:val="32"/>
          <w:szCs w:val="40"/>
          <w:lang w:val="en-US" w:eastAsia="zh-CN"/>
        </w:rPr>
      </w:pPr>
    </w:p>
    <w:p w14:paraId="5E7508F9">
      <w:pPr>
        <w:numPr>
          <w:ilvl w:val="0"/>
          <w:numId w:val="0"/>
        </w:numPr>
        <w:jc w:val="both"/>
        <w:rPr>
          <w:rFonts w:hint="eastAsia" w:ascii="黑体" w:hAnsi="黑体" w:eastAsia="黑体" w:cs="黑体"/>
          <w:sz w:val="32"/>
          <w:szCs w:val="40"/>
          <w:lang w:val="en-US" w:eastAsia="zh-CN"/>
        </w:rPr>
      </w:pPr>
    </w:p>
    <w:p w14:paraId="28523677">
      <w:pPr>
        <w:numPr>
          <w:ilvl w:val="0"/>
          <w:numId w:val="0"/>
        </w:numPr>
        <w:jc w:val="both"/>
        <w:rPr>
          <w:rFonts w:hint="eastAsia" w:ascii="黑体" w:hAnsi="黑体" w:eastAsia="黑体" w:cs="黑体"/>
          <w:sz w:val="32"/>
          <w:szCs w:val="40"/>
          <w:lang w:val="en-US" w:eastAsia="zh-CN"/>
        </w:rPr>
      </w:pPr>
    </w:p>
    <w:p w14:paraId="54187863">
      <w:pPr>
        <w:numPr>
          <w:ilvl w:val="0"/>
          <w:numId w:val="0"/>
        </w:numPr>
        <w:jc w:val="both"/>
        <w:rPr>
          <w:rFonts w:hint="eastAsia" w:ascii="黑体" w:hAnsi="黑体" w:eastAsia="黑体" w:cs="黑体"/>
          <w:sz w:val="32"/>
          <w:szCs w:val="40"/>
          <w:lang w:val="en-US" w:eastAsia="zh-CN"/>
        </w:rPr>
      </w:pPr>
    </w:p>
    <w:p w14:paraId="6ABD06ED">
      <w:pPr>
        <w:numPr>
          <w:ilvl w:val="0"/>
          <w:numId w:val="0"/>
        </w:numPr>
        <w:jc w:val="both"/>
        <w:rPr>
          <w:rFonts w:hint="eastAsia" w:ascii="黑体" w:hAnsi="黑体" w:eastAsia="黑体" w:cs="黑体"/>
          <w:sz w:val="32"/>
          <w:szCs w:val="40"/>
          <w:lang w:val="en-US" w:eastAsia="zh-CN"/>
        </w:rPr>
      </w:pPr>
    </w:p>
    <w:p w14:paraId="19229220">
      <w:pPr>
        <w:numPr>
          <w:ilvl w:val="0"/>
          <w:numId w:val="0"/>
        </w:numPr>
        <w:jc w:val="both"/>
        <w:rPr>
          <w:rFonts w:hint="eastAsia" w:ascii="黑体" w:hAnsi="黑体" w:eastAsia="黑体" w:cs="黑体"/>
          <w:sz w:val="32"/>
          <w:szCs w:val="40"/>
          <w:lang w:val="en-US" w:eastAsia="zh-CN"/>
        </w:rPr>
      </w:pPr>
    </w:p>
    <w:p w14:paraId="7F6346E7">
      <w:pPr>
        <w:numPr>
          <w:ilvl w:val="0"/>
          <w:numId w:val="0"/>
        </w:numPr>
        <w:jc w:val="both"/>
        <w:rPr>
          <w:rFonts w:hint="eastAsia" w:ascii="黑体" w:hAnsi="黑体" w:eastAsia="黑体" w:cs="黑体"/>
          <w:sz w:val="32"/>
          <w:szCs w:val="40"/>
          <w:lang w:val="en-US" w:eastAsia="zh-CN"/>
        </w:rPr>
      </w:pPr>
    </w:p>
    <w:p w14:paraId="4023D07F">
      <w:pPr>
        <w:numPr>
          <w:ilvl w:val="0"/>
          <w:numId w:val="0"/>
        </w:numPr>
        <w:jc w:val="both"/>
        <w:rPr>
          <w:rFonts w:hint="eastAsia" w:ascii="黑体" w:hAnsi="黑体" w:eastAsia="黑体" w:cs="黑体"/>
          <w:sz w:val="32"/>
          <w:szCs w:val="40"/>
          <w:lang w:val="en-US" w:eastAsia="zh-CN"/>
        </w:rPr>
      </w:pPr>
    </w:p>
    <w:p w14:paraId="12549A42">
      <w:pPr>
        <w:numPr>
          <w:ilvl w:val="0"/>
          <w:numId w:val="0"/>
        </w:numPr>
        <w:jc w:val="both"/>
        <w:rPr>
          <w:rFonts w:hint="eastAsia" w:ascii="黑体" w:hAnsi="黑体" w:eastAsia="黑体" w:cs="黑体"/>
          <w:sz w:val="32"/>
          <w:szCs w:val="40"/>
          <w:lang w:val="en-US" w:eastAsia="zh-CN"/>
        </w:rPr>
      </w:pPr>
    </w:p>
    <w:p w14:paraId="220EF56B">
      <w:pPr>
        <w:numPr>
          <w:ilvl w:val="0"/>
          <w:numId w:val="0"/>
        </w:numPr>
        <w:jc w:val="both"/>
        <w:rPr>
          <w:rFonts w:hint="eastAsia" w:ascii="黑体" w:hAnsi="黑体" w:eastAsia="黑体" w:cs="黑体"/>
          <w:sz w:val="32"/>
          <w:szCs w:val="40"/>
          <w:lang w:val="en-US" w:eastAsia="zh-CN"/>
        </w:rPr>
      </w:pPr>
    </w:p>
    <w:p w14:paraId="2D5D3B65">
      <w:pPr>
        <w:numPr>
          <w:ilvl w:val="0"/>
          <w:numId w:val="0"/>
        </w:numPr>
        <w:jc w:val="both"/>
        <w:rPr>
          <w:rFonts w:hint="eastAsia" w:ascii="黑体" w:hAnsi="黑体" w:eastAsia="黑体" w:cs="黑体"/>
          <w:sz w:val="32"/>
          <w:szCs w:val="40"/>
          <w:lang w:val="en-US" w:eastAsia="zh-CN"/>
        </w:rPr>
      </w:pPr>
    </w:p>
    <w:p w14:paraId="4E341E56">
      <w:pPr>
        <w:numPr>
          <w:ilvl w:val="0"/>
          <w:numId w:val="0"/>
        </w:numPr>
        <w:jc w:val="both"/>
        <w:rPr>
          <w:rFonts w:hint="eastAsia" w:ascii="黑体" w:hAnsi="黑体" w:eastAsia="黑体" w:cs="黑体"/>
          <w:sz w:val="32"/>
          <w:szCs w:val="40"/>
          <w:lang w:val="en-US" w:eastAsia="zh-CN"/>
        </w:rPr>
      </w:pPr>
    </w:p>
    <w:p w14:paraId="1E55B598">
      <w:pPr>
        <w:numPr>
          <w:ilvl w:val="0"/>
          <w:numId w:val="0"/>
        </w:numPr>
        <w:jc w:val="both"/>
        <w:rPr>
          <w:rFonts w:hint="eastAsia" w:ascii="黑体" w:hAnsi="黑体" w:eastAsia="黑体" w:cs="黑体"/>
          <w:sz w:val="32"/>
          <w:szCs w:val="40"/>
          <w:lang w:val="en-US" w:eastAsia="zh-CN"/>
        </w:rPr>
      </w:pPr>
    </w:p>
    <w:p w14:paraId="7289DE40">
      <w:pPr>
        <w:numPr>
          <w:ilvl w:val="0"/>
          <w:numId w:val="0"/>
        </w:numPr>
        <w:jc w:val="both"/>
        <w:rPr>
          <w:rFonts w:hint="eastAsia" w:ascii="黑体" w:hAnsi="黑体" w:eastAsia="黑体" w:cs="黑体"/>
          <w:sz w:val="32"/>
          <w:szCs w:val="40"/>
          <w:lang w:val="en-US" w:eastAsia="zh-CN"/>
        </w:rPr>
      </w:pPr>
    </w:p>
    <w:p w14:paraId="46BDD128">
      <w:pPr>
        <w:numPr>
          <w:ilvl w:val="0"/>
          <w:numId w:val="0"/>
        </w:numPr>
        <w:jc w:val="both"/>
        <w:rPr>
          <w:rFonts w:hint="eastAsia" w:ascii="黑体" w:hAnsi="黑体" w:eastAsia="黑体" w:cs="黑体"/>
          <w:sz w:val="32"/>
          <w:szCs w:val="40"/>
          <w:lang w:val="en-US" w:eastAsia="zh-CN"/>
        </w:rPr>
      </w:pPr>
    </w:p>
    <w:p w14:paraId="20A7A58C">
      <w:pPr>
        <w:numPr>
          <w:ilvl w:val="0"/>
          <w:numId w:val="0"/>
        </w:numPr>
        <w:jc w:val="both"/>
        <w:rPr>
          <w:rFonts w:hint="eastAsia" w:ascii="黑体" w:hAnsi="黑体" w:eastAsia="黑体" w:cs="黑体"/>
          <w:sz w:val="32"/>
          <w:szCs w:val="40"/>
          <w:lang w:val="en-US" w:eastAsia="zh-CN"/>
        </w:rPr>
      </w:pPr>
    </w:p>
    <w:p w14:paraId="31BA5E03">
      <w:pPr>
        <w:numPr>
          <w:ilvl w:val="0"/>
          <w:numId w:val="0"/>
        </w:numPr>
        <w:jc w:val="both"/>
        <w:rPr>
          <w:rFonts w:hint="eastAsia" w:ascii="黑体" w:hAnsi="黑体" w:eastAsia="黑体" w:cs="黑体"/>
          <w:sz w:val="32"/>
          <w:szCs w:val="40"/>
          <w:lang w:val="en-US" w:eastAsia="zh-CN"/>
        </w:rPr>
      </w:pPr>
    </w:p>
    <w:p w14:paraId="105512F5">
      <w:pPr>
        <w:numPr>
          <w:ilvl w:val="0"/>
          <w:numId w:val="0"/>
        </w:numPr>
        <w:jc w:val="both"/>
        <w:rPr>
          <w:rFonts w:hint="eastAsia" w:ascii="黑体" w:hAnsi="黑体" w:eastAsia="黑体" w:cs="黑体"/>
          <w:sz w:val="32"/>
          <w:szCs w:val="40"/>
          <w:lang w:val="en-US" w:eastAsia="zh-CN"/>
        </w:rPr>
      </w:pPr>
    </w:p>
    <w:p w14:paraId="19572E50">
      <w:pPr>
        <w:numPr>
          <w:ilvl w:val="0"/>
          <w:numId w:val="0"/>
        </w:numPr>
        <w:jc w:val="both"/>
        <w:rPr>
          <w:rFonts w:hint="eastAsia" w:ascii="黑体" w:hAnsi="黑体" w:eastAsia="黑体" w:cs="黑体"/>
          <w:sz w:val="32"/>
          <w:szCs w:val="40"/>
          <w:lang w:val="en-US" w:eastAsia="zh-CN"/>
        </w:rPr>
      </w:pPr>
    </w:p>
    <w:p w14:paraId="210817F9">
      <w:pPr>
        <w:numPr>
          <w:ilvl w:val="0"/>
          <w:numId w:val="0"/>
        </w:numPr>
        <w:ind w:firstLine="3200" w:firstLineChars="100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五、报价表</w:t>
      </w:r>
    </w:p>
    <w:tbl>
      <w:tblPr>
        <w:tblStyle w:val="8"/>
        <w:tblW w:w="8638" w:type="dxa"/>
        <w:tblInd w:w="0" w:type="dxa"/>
        <w:shd w:val="clear" w:color="auto" w:fill="auto"/>
        <w:tblLayout w:type="fixed"/>
        <w:tblCellMar>
          <w:top w:w="0" w:type="dxa"/>
          <w:left w:w="0" w:type="dxa"/>
          <w:bottom w:w="0" w:type="dxa"/>
          <w:right w:w="0" w:type="dxa"/>
        </w:tblCellMar>
      </w:tblPr>
      <w:tblGrid>
        <w:gridCol w:w="1178"/>
        <w:gridCol w:w="2495"/>
        <w:gridCol w:w="675"/>
        <w:gridCol w:w="723"/>
        <w:gridCol w:w="912"/>
        <w:gridCol w:w="1035"/>
        <w:gridCol w:w="1620"/>
      </w:tblGrid>
      <w:tr w14:paraId="309812BB">
        <w:tblPrEx>
          <w:shd w:val="clear" w:color="auto" w:fill="auto"/>
          <w:tblCellMar>
            <w:top w:w="0" w:type="dxa"/>
            <w:left w:w="0" w:type="dxa"/>
            <w:bottom w:w="0" w:type="dxa"/>
            <w:right w:w="0" w:type="dxa"/>
          </w:tblCellMar>
        </w:tblPrEx>
        <w:trPr>
          <w:trHeight w:val="420" w:hRule="atLeast"/>
        </w:trPr>
        <w:tc>
          <w:tcPr>
            <w:tcW w:w="863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4BA6B">
            <w:pPr>
              <w:keepNext w:val="0"/>
              <w:keepLines w:val="0"/>
              <w:widowControl/>
              <w:suppressLineNumbers w:val="0"/>
              <w:jc w:val="center"/>
              <w:textAlignment w:val="center"/>
              <w:rPr>
                <w:rFonts w:hint="eastAsia" w:ascii="新宋体" w:hAnsi="新宋体" w:eastAsia="新宋体" w:cs="新宋体"/>
                <w:b/>
                <w:i w:val="0"/>
                <w:color w:val="000000"/>
                <w:sz w:val="21"/>
                <w:szCs w:val="21"/>
                <w:u w:val="none"/>
              </w:rPr>
            </w:pPr>
            <w:r>
              <w:rPr>
                <w:rFonts w:hint="eastAsia" w:ascii="新宋体" w:hAnsi="新宋体" w:eastAsia="新宋体" w:cs="新宋体"/>
                <w:b/>
                <w:i w:val="0"/>
                <w:color w:val="000000"/>
                <w:kern w:val="0"/>
                <w:sz w:val="21"/>
                <w:szCs w:val="21"/>
                <w:u w:val="none"/>
                <w:lang w:val="en-US" w:eastAsia="zh-CN" w:bidi="ar"/>
              </w:rPr>
              <w:t>阳光水岸城“保交付”活动报价表</w:t>
            </w:r>
          </w:p>
        </w:tc>
      </w:tr>
      <w:tr w14:paraId="135D2183">
        <w:tblPrEx>
          <w:tblCellMar>
            <w:top w:w="0" w:type="dxa"/>
            <w:left w:w="0" w:type="dxa"/>
            <w:bottom w:w="0" w:type="dxa"/>
            <w:right w:w="0" w:type="dxa"/>
          </w:tblCellMar>
        </w:tblPrEx>
        <w:trPr>
          <w:trHeight w:val="36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216C">
            <w:pPr>
              <w:keepNext w:val="0"/>
              <w:keepLines w:val="0"/>
              <w:widowControl/>
              <w:suppressLineNumbers w:val="0"/>
              <w:jc w:val="center"/>
              <w:textAlignment w:val="center"/>
              <w:rPr>
                <w:rFonts w:hint="eastAsia" w:ascii="新宋体" w:hAnsi="新宋体" w:eastAsia="新宋体" w:cs="新宋体"/>
                <w:b/>
                <w:i w:val="0"/>
                <w:color w:val="000000"/>
                <w:sz w:val="21"/>
                <w:szCs w:val="21"/>
                <w:u w:val="none"/>
              </w:rPr>
            </w:pPr>
            <w:r>
              <w:rPr>
                <w:rFonts w:hint="eastAsia" w:ascii="新宋体" w:hAnsi="新宋体" w:eastAsia="新宋体" w:cs="新宋体"/>
                <w:b/>
                <w:i w:val="0"/>
                <w:color w:val="000000"/>
                <w:kern w:val="0"/>
                <w:sz w:val="21"/>
                <w:szCs w:val="21"/>
                <w:u w:val="none"/>
                <w:lang w:val="en-US" w:eastAsia="zh-CN" w:bidi="ar"/>
              </w:rPr>
              <w:t>目录</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F62C3">
            <w:pPr>
              <w:keepNext w:val="0"/>
              <w:keepLines w:val="0"/>
              <w:widowControl/>
              <w:suppressLineNumbers w:val="0"/>
              <w:jc w:val="center"/>
              <w:textAlignment w:val="center"/>
              <w:rPr>
                <w:rFonts w:hint="eastAsia" w:ascii="新宋体" w:hAnsi="新宋体" w:eastAsia="新宋体" w:cs="新宋体"/>
                <w:b/>
                <w:i w:val="0"/>
                <w:color w:val="000000"/>
                <w:sz w:val="21"/>
                <w:szCs w:val="21"/>
                <w:u w:val="none"/>
              </w:rPr>
            </w:pPr>
            <w:r>
              <w:rPr>
                <w:rFonts w:hint="eastAsia" w:ascii="新宋体" w:hAnsi="新宋体" w:eastAsia="新宋体" w:cs="新宋体"/>
                <w:b/>
                <w:i w:val="0"/>
                <w:color w:val="000000"/>
                <w:kern w:val="0"/>
                <w:sz w:val="21"/>
                <w:szCs w:val="21"/>
                <w:u w:val="none"/>
                <w:lang w:val="en-US" w:eastAsia="zh-CN" w:bidi="ar"/>
              </w:rPr>
              <w:t>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26F37">
            <w:pPr>
              <w:keepNext w:val="0"/>
              <w:keepLines w:val="0"/>
              <w:widowControl/>
              <w:suppressLineNumbers w:val="0"/>
              <w:jc w:val="center"/>
              <w:textAlignment w:val="center"/>
              <w:rPr>
                <w:rFonts w:hint="eastAsia" w:ascii="新宋体" w:hAnsi="新宋体" w:eastAsia="新宋体" w:cs="新宋体"/>
                <w:b/>
                <w:i w:val="0"/>
                <w:color w:val="000000"/>
                <w:sz w:val="21"/>
                <w:szCs w:val="21"/>
                <w:u w:val="none"/>
              </w:rPr>
            </w:pPr>
            <w:r>
              <w:rPr>
                <w:rFonts w:hint="eastAsia" w:ascii="新宋体" w:hAnsi="新宋体" w:eastAsia="新宋体" w:cs="新宋体"/>
                <w:b/>
                <w:i w:val="0"/>
                <w:color w:val="000000"/>
                <w:kern w:val="0"/>
                <w:sz w:val="21"/>
                <w:szCs w:val="21"/>
                <w:u w:val="none"/>
                <w:lang w:val="en-US" w:eastAsia="zh-CN" w:bidi="ar"/>
              </w:rPr>
              <w:t>单位</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C86A5">
            <w:pPr>
              <w:keepNext w:val="0"/>
              <w:keepLines w:val="0"/>
              <w:widowControl/>
              <w:suppressLineNumbers w:val="0"/>
              <w:jc w:val="center"/>
              <w:textAlignment w:val="center"/>
              <w:rPr>
                <w:rFonts w:hint="eastAsia" w:ascii="新宋体" w:hAnsi="新宋体" w:eastAsia="新宋体" w:cs="新宋体"/>
                <w:b/>
                <w:i w:val="0"/>
                <w:color w:val="000000"/>
                <w:sz w:val="21"/>
                <w:szCs w:val="21"/>
                <w:u w:val="none"/>
              </w:rPr>
            </w:pPr>
            <w:r>
              <w:rPr>
                <w:rFonts w:hint="eastAsia" w:ascii="新宋体" w:hAnsi="新宋体" w:eastAsia="新宋体" w:cs="新宋体"/>
                <w:b/>
                <w:i w:val="0"/>
                <w:color w:val="000000"/>
                <w:kern w:val="0"/>
                <w:sz w:val="21"/>
                <w:szCs w:val="21"/>
                <w:u w:val="none"/>
                <w:lang w:val="en-US" w:eastAsia="zh-CN" w:bidi="ar"/>
              </w:rPr>
              <w:t>数量</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C8505">
            <w:pPr>
              <w:keepNext w:val="0"/>
              <w:keepLines w:val="0"/>
              <w:widowControl/>
              <w:suppressLineNumbers w:val="0"/>
              <w:jc w:val="center"/>
              <w:textAlignment w:val="center"/>
              <w:rPr>
                <w:rFonts w:hint="eastAsia" w:ascii="新宋体" w:hAnsi="新宋体" w:eastAsia="新宋体" w:cs="新宋体"/>
                <w:b/>
                <w:i w:val="0"/>
                <w:color w:val="000000"/>
                <w:sz w:val="21"/>
                <w:szCs w:val="21"/>
                <w:u w:val="none"/>
                <w:lang w:val="en-US" w:eastAsia="zh-CN"/>
              </w:rPr>
            </w:pPr>
            <w:r>
              <w:rPr>
                <w:rFonts w:hint="eastAsia" w:ascii="新宋体" w:hAnsi="新宋体" w:eastAsia="新宋体" w:cs="新宋体"/>
                <w:b/>
                <w:i w:val="0"/>
                <w:color w:val="000000"/>
                <w:sz w:val="21"/>
                <w:szCs w:val="21"/>
                <w:u w:val="none"/>
                <w:lang w:val="en-US" w:eastAsia="zh-CN"/>
              </w:rPr>
              <w:t>单价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4077E">
            <w:pPr>
              <w:keepNext w:val="0"/>
              <w:keepLines w:val="0"/>
              <w:widowControl/>
              <w:suppressLineNumbers w:val="0"/>
              <w:jc w:val="center"/>
              <w:textAlignment w:val="center"/>
              <w:rPr>
                <w:rFonts w:hint="eastAsia" w:ascii="新宋体" w:hAnsi="新宋体" w:eastAsia="新宋体" w:cs="新宋体"/>
                <w:b/>
                <w:i w:val="0"/>
                <w:color w:val="000000"/>
                <w:kern w:val="0"/>
                <w:sz w:val="21"/>
                <w:szCs w:val="21"/>
                <w:u w:val="none"/>
                <w:lang w:val="en-US" w:eastAsia="zh-CN" w:bidi="ar"/>
              </w:rPr>
            </w:pPr>
            <w:r>
              <w:rPr>
                <w:rFonts w:hint="eastAsia" w:ascii="新宋体" w:hAnsi="新宋体" w:eastAsia="新宋体" w:cs="新宋体"/>
                <w:b/>
                <w:i w:val="0"/>
                <w:color w:val="000000"/>
                <w:kern w:val="0"/>
                <w:sz w:val="21"/>
                <w:szCs w:val="21"/>
                <w:u w:val="none"/>
                <w:lang w:val="en-US" w:eastAsia="zh-CN" w:bidi="ar"/>
              </w:rPr>
              <w:t>总价</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71A42">
            <w:pPr>
              <w:keepNext w:val="0"/>
              <w:keepLines w:val="0"/>
              <w:widowControl/>
              <w:suppressLineNumbers w:val="0"/>
              <w:jc w:val="center"/>
              <w:textAlignment w:val="center"/>
              <w:rPr>
                <w:rFonts w:hint="eastAsia" w:ascii="新宋体" w:hAnsi="新宋体" w:eastAsia="新宋体" w:cs="新宋体"/>
                <w:b/>
                <w:i w:val="0"/>
                <w:color w:val="000000"/>
                <w:kern w:val="0"/>
                <w:sz w:val="21"/>
                <w:szCs w:val="21"/>
                <w:u w:val="none"/>
                <w:lang w:val="en-US" w:eastAsia="zh-CN" w:bidi="ar"/>
              </w:rPr>
            </w:pPr>
            <w:r>
              <w:rPr>
                <w:rFonts w:hint="eastAsia" w:ascii="新宋体" w:hAnsi="新宋体" w:eastAsia="新宋体" w:cs="新宋体"/>
                <w:b/>
                <w:i w:val="0"/>
                <w:color w:val="000000"/>
                <w:kern w:val="0"/>
                <w:sz w:val="21"/>
                <w:szCs w:val="21"/>
                <w:u w:val="none"/>
                <w:lang w:val="en-US" w:eastAsia="zh-CN" w:bidi="ar"/>
              </w:rPr>
              <w:t>备注</w:t>
            </w:r>
          </w:p>
        </w:tc>
      </w:tr>
      <w:tr w14:paraId="74A1BBE5">
        <w:tblPrEx>
          <w:tblCellMar>
            <w:top w:w="0" w:type="dxa"/>
            <w:left w:w="0" w:type="dxa"/>
            <w:bottom w:w="0" w:type="dxa"/>
            <w:right w:w="0" w:type="dxa"/>
          </w:tblCellMar>
        </w:tblPrEx>
        <w:trPr>
          <w:trHeight w:val="360" w:hRule="atLeast"/>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95E9">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外场</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392C4">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拱门含条幅</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CC591">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5FA12">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52DBE">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BEA77">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CBA25">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12米红色拱门含条幅</w:t>
            </w:r>
          </w:p>
        </w:tc>
      </w:tr>
      <w:tr w14:paraId="5BB0D6FB">
        <w:tblPrEx>
          <w:tblCellMar>
            <w:top w:w="0" w:type="dxa"/>
            <w:left w:w="0" w:type="dxa"/>
            <w:bottom w:w="0" w:type="dxa"/>
            <w:right w:w="0" w:type="dxa"/>
          </w:tblCellMar>
        </w:tblPrEx>
        <w:trPr>
          <w:trHeight w:val="36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29AA">
            <w:pPr>
              <w:jc w:val="center"/>
              <w:rPr>
                <w:rFonts w:hint="eastAsia" w:ascii="新宋体" w:hAnsi="新宋体" w:eastAsia="新宋体" w:cs="新宋体"/>
                <w:i w:val="0"/>
                <w:color w:val="000000"/>
                <w:sz w:val="21"/>
                <w:szCs w:val="21"/>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DD0D0">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空飘含条幅</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2399E">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06E3C">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6</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5B14F">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A637E">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23D72">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含条幅</w:t>
            </w:r>
          </w:p>
        </w:tc>
      </w:tr>
      <w:tr w14:paraId="18C783DC">
        <w:tblPrEx>
          <w:tblCellMar>
            <w:top w:w="0" w:type="dxa"/>
            <w:left w:w="0" w:type="dxa"/>
            <w:bottom w:w="0" w:type="dxa"/>
            <w:right w:w="0" w:type="dxa"/>
          </w:tblCellMar>
        </w:tblPrEx>
        <w:trPr>
          <w:trHeight w:val="36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6F82E">
            <w:pPr>
              <w:jc w:val="center"/>
              <w:rPr>
                <w:rFonts w:hint="eastAsia" w:ascii="新宋体" w:hAnsi="新宋体" w:eastAsia="新宋体" w:cs="新宋体"/>
                <w:i w:val="0"/>
                <w:color w:val="000000"/>
                <w:sz w:val="21"/>
                <w:szCs w:val="21"/>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FFA29">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地毯</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48D8A">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平方</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78293">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300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F665E">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5EBCE">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D99BC">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3米宽1卷</w:t>
            </w:r>
          </w:p>
        </w:tc>
      </w:tr>
      <w:tr w14:paraId="62C1A16C">
        <w:tblPrEx>
          <w:tblCellMar>
            <w:top w:w="0" w:type="dxa"/>
            <w:left w:w="0" w:type="dxa"/>
            <w:bottom w:w="0" w:type="dxa"/>
            <w:right w:w="0" w:type="dxa"/>
          </w:tblCellMar>
        </w:tblPrEx>
        <w:trPr>
          <w:trHeight w:val="54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95261">
            <w:pPr>
              <w:jc w:val="center"/>
              <w:rPr>
                <w:rFonts w:hint="eastAsia" w:ascii="新宋体" w:hAnsi="新宋体" w:eastAsia="新宋体" w:cs="新宋体"/>
                <w:i w:val="0"/>
                <w:color w:val="000000"/>
                <w:sz w:val="21"/>
                <w:szCs w:val="21"/>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DA6F8">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话筒音响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F866E">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套</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4C497">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76270">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3CFB5">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3944E">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2个功放1个调音台，2个话筒</w:t>
            </w:r>
          </w:p>
        </w:tc>
      </w:tr>
      <w:tr w14:paraId="0DD73F1F">
        <w:tblPrEx>
          <w:tblCellMar>
            <w:top w:w="0" w:type="dxa"/>
            <w:left w:w="0" w:type="dxa"/>
            <w:bottom w:w="0" w:type="dxa"/>
            <w:right w:w="0" w:type="dxa"/>
          </w:tblCellMar>
        </w:tblPrEx>
        <w:trPr>
          <w:trHeight w:val="36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3809">
            <w:pPr>
              <w:jc w:val="center"/>
              <w:rPr>
                <w:rFonts w:hint="eastAsia" w:ascii="新宋体" w:hAnsi="新宋体" w:eastAsia="新宋体" w:cs="新宋体"/>
                <w:i w:val="0"/>
                <w:color w:val="000000"/>
                <w:sz w:val="21"/>
                <w:szCs w:val="21"/>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7B370">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舞台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E8652">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平方</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D5DE5">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7599A">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65EED">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56E56">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8*4</w:t>
            </w:r>
          </w:p>
        </w:tc>
      </w:tr>
      <w:tr w14:paraId="6D00C750">
        <w:tblPrEx>
          <w:tblCellMar>
            <w:top w:w="0" w:type="dxa"/>
            <w:left w:w="0" w:type="dxa"/>
            <w:bottom w:w="0" w:type="dxa"/>
            <w:right w:w="0" w:type="dxa"/>
          </w:tblCellMar>
        </w:tblPrEx>
        <w:trPr>
          <w:trHeight w:val="36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F14D">
            <w:pPr>
              <w:jc w:val="center"/>
              <w:rPr>
                <w:rFonts w:hint="eastAsia" w:ascii="新宋体" w:hAnsi="新宋体" w:eastAsia="新宋体" w:cs="新宋体"/>
                <w:i w:val="0"/>
                <w:color w:val="000000"/>
                <w:sz w:val="21"/>
                <w:szCs w:val="21"/>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8C507">
            <w:pPr>
              <w:keepNext w:val="0"/>
              <w:keepLines w:val="0"/>
              <w:widowControl/>
              <w:suppressLineNumbers w:val="0"/>
              <w:jc w:val="center"/>
              <w:textAlignment w:val="center"/>
              <w:rPr>
                <w:rFonts w:hint="eastAsia" w:ascii="新宋体" w:hAnsi="新宋体" w:eastAsia="新宋体" w:cs="新宋体"/>
                <w:i w:val="0"/>
                <w:color w:val="000000"/>
                <w:sz w:val="21"/>
                <w:szCs w:val="21"/>
                <w:u w:val="none"/>
                <w:lang w:val="en-US"/>
              </w:rPr>
            </w:pPr>
            <w:r>
              <w:rPr>
                <w:rFonts w:hint="eastAsia" w:ascii="新宋体" w:hAnsi="新宋体" w:eastAsia="新宋体" w:cs="新宋体"/>
                <w:i w:val="0"/>
                <w:color w:val="000000"/>
                <w:kern w:val="0"/>
                <w:sz w:val="21"/>
                <w:szCs w:val="21"/>
                <w:u w:val="none"/>
                <w:lang w:val="en-US" w:eastAsia="zh-CN" w:bidi="ar"/>
              </w:rPr>
              <w:t>主背景搭建（LED屏）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520C2">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平方</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790F8">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58069">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0BE4">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20F77">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8*3</w:t>
            </w:r>
          </w:p>
        </w:tc>
      </w:tr>
      <w:tr w14:paraId="691EB85A">
        <w:tblPrEx>
          <w:tblCellMar>
            <w:top w:w="0" w:type="dxa"/>
            <w:left w:w="0" w:type="dxa"/>
            <w:bottom w:w="0" w:type="dxa"/>
            <w:right w:w="0" w:type="dxa"/>
          </w:tblCellMar>
        </w:tblPrEx>
        <w:trPr>
          <w:trHeight w:val="36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0BCC2">
            <w:pPr>
              <w:jc w:val="center"/>
              <w:rPr>
                <w:rFonts w:hint="eastAsia" w:ascii="新宋体" w:hAnsi="新宋体" w:eastAsia="新宋体" w:cs="新宋体"/>
                <w:i w:val="0"/>
                <w:color w:val="000000"/>
                <w:sz w:val="21"/>
                <w:szCs w:val="21"/>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5F8E8">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椅子</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7B740">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把</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C426C">
            <w:pPr>
              <w:keepNext w:val="0"/>
              <w:keepLines w:val="0"/>
              <w:widowControl/>
              <w:suppressLineNumbers w:val="0"/>
              <w:jc w:val="center"/>
              <w:textAlignment w:val="center"/>
              <w:rPr>
                <w:rFonts w:hint="eastAsia" w:ascii="新宋体" w:hAnsi="新宋体" w:eastAsia="新宋体" w:cs="新宋体"/>
                <w:i w:val="0"/>
                <w:color w:val="000000"/>
                <w:sz w:val="21"/>
                <w:szCs w:val="21"/>
                <w:u w:val="none"/>
                <w:lang w:val="en-US"/>
              </w:rPr>
            </w:pPr>
            <w:r>
              <w:rPr>
                <w:rFonts w:hint="eastAsia" w:ascii="新宋体" w:hAnsi="新宋体" w:eastAsia="新宋体" w:cs="新宋体"/>
                <w:i w:val="0"/>
                <w:color w:val="000000"/>
                <w:kern w:val="0"/>
                <w:sz w:val="21"/>
                <w:szCs w:val="21"/>
                <w:u w:val="none"/>
                <w:lang w:val="en-US" w:eastAsia="zh-CN" w:bidi="ar"/>
              </w:rPr>
              <w:t>50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45F46">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80A53">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10B3">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椅背套+椅背花</w:t>
            </w:r>
          </w:p>
        </w:tc>
      </w:tr>
      <w:tr w14:paraId="37E1CB14">
        <w:tblPrEx>
          <w:tblCellMar>
            <w:top w:w="0" w:type="dxa"/>
            <w:left w:w="0" w:type="dxa"/>
            <w:bottom w:w="0" w:type="dxa"/>
            <w:right w:w="0" w:type="dxa"/>
          </w:tblCellMar>
        </w:tblPrEx>
        <w:trPr>
          <w:trHeight w:val="36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3BFF">
            <w:pPr>
              <w:jc w:val="center"/>
              <w:rPr>
                <w:rFonts w:hint="eastAsia" w:ascii="新宋体" w:hAnsi="新宋体" w:eastAsia="新宋体" w:cs="新宋体"/>
                <w:i w:val="0"/>
                <w:color w:val="000000"/>
                <w:sz w:val="21"/>
                <w:szCs w:val="21"/>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4A1F4">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条幅</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AEE14">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米</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EC9B0">
            <w:pPr>
              <w:keepNext w:val="0"/>
              <w:keepLines w:val="0"/>
              <w:widowControl/>
              <w:suppressLineNumbers w:val="0"/>
              <w:jc w:val="center"/>
              <w:textAlignment w:val="center"/>
              <w:rPr>
                <w:rFonts w:hint="eastAsia" w:ascii="新宋体" w:hAnsi="新宋体" w:eastAsia="新宋体" w:cs="新宋体"/>
                <w:i w:val="0"/>
                <w:color w:val="000000"/>
                <w:sz w:val="21"/>
                <w:szCs w:val="21"/>
                <w:u w:val="none"/>
                <w:lang w:val="en-US"/>
              </w:rPr>
            </w:pPr>
            <w:r>
              <w:rPr>
                <w:rFonts w:hint="eastAsia" w:ascii="新宋体" w:hAnsi="新宋体" w:eastAsia="新宋体" w:cs="新宋体"/>
                <w:i w:val="0"/>
                <w:color w:val="000000"/>
                <w:kern w:val="0"/>
                <w:sz w:val="21"/>
                <w:szCs w:val="21"/>
                <w:u w:val="none"/>
                <w:lang w:val="en-US" w:eastAsia="zh-CN" w:bidi="ar"/>
              </w:rPr>
              <w:t>1680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F10CD">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770FB">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73372">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含安装</w:t>
            </w:r>
          </w:p>
        </w:tc>
      </w:tr>
      <w:tr w14:paraId="5C265E29">
        <w:tblPrEx>
          <w:tblCellMar>
            <w:top w:w="0" w:type="dxa"/>
            <w:left w:w="0" w:type="dxa"/>
            <w:bottom w:w="0" w:type="dxa"/>
            <w:right w:w="0" w:type="dxa"/>
          </w:tblCellMar>
        </w:tblPrEx>
        <w:trPr>
          <w:trHeight w:val="36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B1A9">
            <w:pPr>
              <w:jc w:val="center"/>
              <w:rPr>
                <w:rFonts w:hint="eastAsia" w:ascii="新宋体" w:hAnsi="新宋体" w:eastAsia="新宋体" w:cs="新宋体"/>
                <w:i w:val="0"/>
                <w:color w:val="000000"/>
                <w:sz w:val="21"/>
                <w:szCs w:val="21"/>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CD504">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签到墙</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DC576">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平方</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49551">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1C194">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88B87">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6C7EB">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3*4</w:t>
            </w:r>
          </w:p>
        </w:tc>
      </w:tr>
      <w:tr w14:paraId="5856DBD7">
        <w:tblPrEx>
          <w:tblCellMar>
            <w:top w:w="0" w:type="dxa"/>
            <w:left w:w="0" w:type="dxa"/>
            <w:bottom w:w="0" w:type="dxa"/>
            <w:right w:w="0" w:type="dxa"/>
          </w:tblCellMar>
        </w:tblPrEx>
        <w:trPr>
          <w:trHeight w:val="36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A00E1">
            <w:pPr>
              <w:jc w:val="center"/>
              <w:rPr>
                <w:rFonts w:hint="eastAsia" w:ascii="新宋体" w:hAnsi="新宋体" w:eastAsia="新宋体" w:cs="新宋体"/>
                <w:i w:val="0"/>
                <w:color w:val="000000"/>
                <w:sz w:val="21"/>
                <w:szCs w:val="21"/>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56B95">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路引气球立柱</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F3C92">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4B3A5">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67271">
            <w:pPr>
              <w:jc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9A1B6">
            <w:pPr>
              <w:jc w:val="center"/>
              <w:rPr>
                <w:rFonts w:hint="eastAsia" w:ascii="新宋体" w:hAnsi="新宋体" w:eastAsia="新宋体" w:cs="新宋体"/>
                <w:i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3AE41">
            <w:pPr>
              <w:jc w:val="center"/>
              <w:rPr>
                <w:rFonts w:hint="eastAsia" w:ascii="新宋体" w:hAnsi="新宋体" w:eastAsia="新宋体" w:cs="新宋体"/>
                <w:i w:val="0"/>
                <w:color w:val="000000"/>
                <w:sz w:val="21"/>
                <w:szCs w:val="21"/>
                <w:u w:val="none"/>
              </w:rPr>
            </w:pPr>
          </w:p>
        </w:tc>
      </w:tr>
      <w:tr w14:paraId="7F33C8E8">
        <w:tblPrEx>
          <w:tblCellMar>
            <w:top w:w="0" w:type="dxa"/>
            <w:left w:w="0" w:type="dxa"/>
            <w:bottom w:w="0" w:type="dxa"/>
            <w:right w:w="0" w:type="dxa"/>
          </w:tblCellMar>
        </w:tblPrEx>
        <w:trPr>
          <w:trHeight w:val="54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C890">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开场</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64A74">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主持人、礼仪人员</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3A787">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名</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A66AC">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08A9D">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7BD27">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6ACBA">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1名主持人，4名礼仪（含高端服装、车费）</w:t>
            </w:r>
          </w:p>
        </w:tc>
      </w:tr>
      <w:tr w14:paraId="4A7BB9F2">
        <w:tblPrEx>
          <w:tblCellMar>
            <w:top w:w="0" w:type="dxa"/>
            <w:left w:w="0" w:type="dxa"/>
            <w:bottom w:w="0" w:type="dxa"/>
            <w:right w:w="0" w:type="dxa"/>
          </w:tblCellMar>
        </w:tblPrEx>
        <w:trPr>
          <w:trHeight w:val="360" w:hRule="atLeast"/>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91A3">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舞狮</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197D6">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启动球</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3B8D3">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套</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20048">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61DE7">
            <w:pPr>
              <w:jc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0BF5A">
            <w:pPr>
              <w:jc w:val="center"/>
              <w:rPr>
                <w:rFonts w:hint="eastAsia" w:ascii="新宋体" w:hAnsi="新宋体" w:eastAsia="新宋体" w:cs="新宋体"/>
                <w:i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539BA">
            <w:pPr>
              <w:jc w:val="center"/>
              <w:rPr>
                <w:rFonts w:hint="eastAsia" w:ascii="新宋体" w:hAnsi="新宋体" w:eastAsia="新宋体" w:cs="新宋体"/>
                <w:i w:val="0"/>
                <w:color w:val="000000"/>
                <w:sz w:val="21"/>
                <w:szCs w:val="21"/>
                <w:u w:val="none"/>
              </w:rPr>
            </w:pPr>
          </w:p>
        </w:tc>
      </w:tr>
      <w:tr w14:paraId="09BC855D">
        <w:tblPrEx>
          <w:tblCellMar>
            <w:top w:w="0" w:type="dxa"/>
            <w:left w:w="0" w:type="dxa"/>
            <w:bottom w:w="0" w:type="dxa"/>
            <w:right w:w="0" w:type="dxa"/>
          </w:tblCellMar>
        </w:tblPrEx>
        <w:trPr>
          <w:trHeight w:val="36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85B7">
            <w:pPr>
              <w:jc w:val="center"/>
              <w:rPr>
                <w:rFonts w:hint="eastAsia" w:ascii="新宋体" w:hAnsi="新宋体" w:eastAsia="新宋体" w:cs="新宋体"/>
                <w:i w:val="0"/>
                <w:color w:val="000000"/>
                <w:sz w:val="21"/>
                <w:szCs w:val="21"/>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4C0D0">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电子礼炮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4B87A">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套</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16841">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ECA35">
            <w:pPr>
              <w:jc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F022E">
            <w:pPr>
              <w:jc w:val="center"/>
              <w:rPr>
                <w:rFonts w:hint="eastAsia" w:ascii="新宋体" w:hAnsi="新宋体" w:eastAsia="新宋体" w:cs="新宋体"/>
                <w:i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41913">
            <w:pPr>
              <w:jc w:val="center"/>
              <w:rPr>
                <w:rFonts w:hint="eastAsia" w:ascii="新宋体" w:hAnsi="新宋体" w:eastAsia="新宋体" w:cs="新宋体"/>
                <w:i w:val="0"/>
                <w:color w:val="000000"/>
                <w:sz w:val="21"/>
                <w:szCs w:val="21"/>
                <w:u w:val="none"/>
              </w:rPr>
            </w:pPr>
          </w:p>
        </w:tc>
      </w:tr>
      <w:tr w14:paraId="49A35A83">
        <w:tblPrEx>
          <w:tblCellMar>
            <w:top w:w="0" w:type="dxa"/>
            <w:left w:w="0" w:type="dxa"/>
            <w:bottom w:w="0" w:type="dxa"/>
            <w:right w:w="0" w:type="dxa"/>
          </w:tblCellMar>
        </w:tblPrEx>
        <w:trPr>
          <w:trHeight w:val="36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5AF7">
            <w:pPr>
              <w:jc w:val="center"/>
              <w:rPr>
                <w:rFonts w:hint="eastAsia" w:ascii="新宋体" w:hAnsi="新宋体" w:eastAsia="新宋体" w:cs="新宋体"/>
                <w:i w:val="0"/>
                <w:color w:val="000000"/>
                <w:sz w:val="21"/>
                <w:szCs w:val="21"/>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A2062">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地爆球</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2DA0A">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35AB8">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116A7">
            <w:pPr>
              <w:jc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B0F5E">
            <w:pPr>
              <w:jc w:val="center"/>
              <w:rPr>
                <w:rFonts w:hint="eastAsia" w:ascii="新宋体" w:hAnsi="新宋体" w:eastAsia="新宋体" w:cs="新宋体"/>
                <w:i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A3603">
            <w:pPr>
              <w:jc w:val="center"/>
              <w:rPr>
                <w:rFonts w:hint="eastAsia" w:ascii="新宋体" w:hAnsi="新宋体" w:eastAsia="新宋体" w:cs="新宋体"/>
                <w:i w:val="0"/>
                <w:color w:val="000000"/>
                <w:sz w:val="21"/>
                <w:szCs w:val="21"/>
                <w:u w:val="none"/>
              </w:rPr>
            </w:pPr>
          </w:p>
        </w:tc>
      </w:tr>
      <w:tr w14:paraId="30465B10">
        <w:tblPrEx>
          <w:tblCellMar>
            <w:top w:w="0" w:type="dxa"/>
            <w:left w:w="0" w:type="dxa"/>
            <w:bottom w:w="0" w:type="dxa"/>
            <w:right w:w="0" w:type="dxa"/>
          </w:tblCellMar>
        </w:tblPrEx>
        <w:trPr>
          <w:trHeight w:val="36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5E37">
            <w:pPr>
              <w:jc w:val="center"/>
              <w:rPr>
                <w:rFonts w:hint="eastAsia" w:ascii="新宋体" w:hAnsi="新宋体" w:eastAsia="新宋体" w:cs="新宋体"/>
                <w:i w:val="0"/>
                <w:color w:val="000000"/>
                <w:sz w:val="21"/>
                <w:szCs w:val="21"/>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08A0F">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锣鼓队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58E3C">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组</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8862F">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CE319">
            <w:pPr>
              <w:jc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F8692">
            <w:pPr>
              <w:jc w:val="center"/>
              <w:rPr>
                <w:rFonts w:hint="eastAsia" w:ascii="新宋体" w:hAnsi="新宋体" w:eastAsia="新宋体" w:cs="新宋体"/>
                <w:i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67566">
            <w:pPr>
              <w:jc w:val="center"/>
              <w:rPr>
                <w:rFonts w:hint="eastAsia" w:ascii="新宋体" w:hAnsi="新宋体" w:eastAsia="新宋体" w:cs="新宋体"/>
                <w:i w:val="0"/>
                <w:color w:val="000000"/>
                <w:sz w:val="21"/>
                <w:szCs w:val="21"/>
                <w:u w:val="none"/>
              </w:rPr>
            </w:pPr>
          </w:p>
        </w:tc>
      </w:tr>
      <w:tr w14:paraId="3F0BC75D">
        <w:tblPrEx>
          <w:tblCellMar>
            <w:top w:w="0" w:type="dxa"/>
            <w:left w:w="0" w:type="dxa"/>
            <w:bottom w:w="0" w:type="dxa"/>
            <w:right w:w="0" w:type="dxa"/>
          </w:tblCellMar>
        </w:tblPrEx>
        <w:trPr>
          <w:trHeight w:val="36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F6E1">
            <w:pPr>
              <w:jc w:val="center"/>
              <w:rPr>
                <w:rFonts w:hint="eastAsia" w:ascii="新宋体" w:hAnsi="新宋体" w:eastAsia="新宋体" w:cs="新宋体"/>
                <w:i w:val="0"/>
                <w:color w:val="000000"/>
                <w:sz w:val="21"/>
                <w:szCs w:val="21"/>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B9D8">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舞狮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76C51">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名</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F7BDB">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7DAC8">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FEA02">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BC31C">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含锣鼓</w:t>
            </w:r>
          </w:p>
        </w:tc>
      </w:tr>
      <w:tr w14:paraId="482036CD">
        <w:tblPrEx>
          <w:tblCellMar>
            <w:top w:w="0" w:type="dxa"/>
            <w:left w:w="0" w:type="dxa"/>
            <w:bottom w:w="0" w:type="dxa"/>
            <w:right w:w="0" w:type="dxa"/>
          </w:tblCellMar>
        </w:tblPrEx>
        <w:trPr>
          <w:trHeight w:val="360" w:hRule="atLeast"/>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6329">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暖场</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0BD44">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歌手表演</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A1AF4">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名</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05BB3">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15C00">
            <w:pPr>
              <w:jc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44F50">
            <w:pPr>
              <w:jc w:val="center"/>
              <w:rPr>
                <w:rFonts w:hint="eastAsia" w:ascii="新宋体" w:hAnsi="新宋体" w:eastAsia="新宋体" w:cs="新宋体"/>
                <w:i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CCDE2">
            <w:pPr>
              <w:jc w:val="center"/>
              <w:rPr>
                <w:rFonts w:hint="eastAsia" w:ascii="新宋体" w:hAnsi="新宋体" w:eastAsia="新宋体" w:cs="新宋体"/>
                <w:i w:val="0"/>
                <w:color w:val="000000"/>
                <w:sz w:val="21"/>
                <w:szCs w:val="21"/>
                <w:u w:val="none"/>
              </w:rPr>
            </w:pPr>
          </w:p>
        </w:tc>
      </w:tr>
      <w:tr w14:paraId="162A497E">
        <w:tblPrEx>
          <w:tblCellMar>
            <w:top w:w="0" w:type="dxa"/>
            <w:left w:w="0" w:type="dxa"/>
            <w:bottom w:w="0" w:type="dxa"/>
            <w:right w:w="0" w:type="dxa"/>
          </w:tblCellMar>
        </w:tblPrEx>
        <w:trPr>
          <w:trHeight w:val="36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2E96">
            <w:pPr>
              <w:jc w:val="center"/>
              <w:rPr>
                <w:rFonts w:hint="eastAsia" w:ascii="新宋体" w:hAnsi="新宋体" w:eastAsia="新宋体" w:cs="新宋体"/>
                <w:i w:val="0"/>
                <w:color w:val="000000"/>
                <w:sz w:val="21"/>
                <w:szCs w:val="21"/>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3DEE4">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萨克斯表演</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96502">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名</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D5C8B">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101FB">
            <w:pPr>
              <w:jc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993BA">
            <w:pPr>
              <w:jc w:val="center"/>
              <w:rPr>
                <w:rFonts w:hint="eastAsia" w:ascii="新宋体" w:hAnsi="新宋体" w:eastAsia="新宋体" w:cs="新宋体"/>
                <w:i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6CD80">
            <w:pPr>
              <w:jc w:val="center"/>
              <w:rPr>
                <w:rFonts w:hint="eastAsia" w:ascii="新宋体" w:hAnsi="新宋体" w:eastAsia="新宋体" w:cs="新宋体"/>
                <w:i w:val="0"/>
                <w:color w:val="000000"/>
                <w:sz w:val="21"/>
                <w:szCs w:val="21"/>
                <w:u w:val="none"/>
              </w:rPr>
            </w:pPr>
          </w:p>
        </w:tc>
      </w:tr>
      <w:tr w14:paraId="2C31031E">
        <w:tblPrEx>
          <w:tblCellMar>
            <w:top w:w="0" w:type="dxa"/>
            <w:left w:w="0" w:type="dxa"/>
            <w:bottom w:w="0" w:type="dxa"/>
            <w:right w:w="0" w:type="dxa"/>
          </w:tblCellMar>
        </w:tblPrEx>
        <w:trPr>
          <w:trHeight w:val="60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A3C5">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内场布置</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A411A">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内场氛围布置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3F55B">
            <w:pPr>
              <w:jc w:val="center"/>
              <w:rPr>
                <w:rFonts w:hint="eastAsia" w:ascii="新宋体" w:hAnsi="新宋体" w:eastAsia="新宋体" w:cs="新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B94D3">
            <w:pPr>
              <w:jc w:val="center"/>
              <w:rPr>
                <w:rFonts w:hint="eastAsia" w:ascii="新宋体" w:hAnsi="新宋体" w:eastAsia="新宋体" w:cs="新宋体"/>
                <w:i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7757C">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9034F">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4D583">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室内装饰（气球、花卉等）</w:t>
            </w:r>
          </w:p>
        </w:tc>
      </w:tr>
      <w:tr w14:paraId="1D3DB769">
        <w:tblPrEx>
          <w:tblCellMar>
            <w:top w:w="0" w:type="dxa"/>
            <w:left w:w="0" w:type="dxa"/>
            <w:bottom w:w="0" w:type="dxa"/>
            <w:right w:w="0" w:type="dxa"/>
          </w:tblCellMar>
        </w:tblPrEx>
        <w:trPr>
          <w:trHeight w:val="64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1018D">
            <w:pPr>
              <w:jc w:val="center"/>
              <w:rPr>
                <w:rFonts w:hint="eastAsia" w:ascii="新宋体" w:hAnsi="新宋体" w:eastAsia="新宋体" w:cs="新宋体"/>
                <w:i w:val="0"/>
                <w:color w:val="000000"/>
                <w:sz w:val="21"/>
                <w:szCs w:val="21"/>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0556F">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摄像（摄像、无人机）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35882">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名</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17B0C">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E25C2">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7A0F6">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F4A83">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含照相、航拍、摄像</w:t>
            </w:r>
          </w:p>
        </w:tc>
      </w:tr>
      <w:tr w14:paraId="3C92C7DF">
        <w:tblPrEx>
          <w:tblCellMar>
            <w:top w:w="0" w:type="dxa"/>
            <w:left w:w="0" w:type="dxa"/>
            <w:bottom w:w="0" w:type="dxa"/>
            <w:right w:w="0" w:type="dxa"/>
          </w:tblCellMar>
        </w:tblPrEx>
        <w:trPr>
          <w:trHeight w:val="64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9441">
            <w:pPr>
              <w:jc w:val="center"/>
              <w:rPr>
                <w:rFonts w:hint="eastAsia" w:ascii="新宋体" w:hAnsi="新宋体" w:eastAsia="新宋体" w:cs="新宋体"/>
                <w:i w:val="0"/>
                <w:color w:val="000000"/>
                <w:sz w:val="21"/>
                <w:szCs w:val="21"/>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E5B36">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总价（元）</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A277B">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F25E6">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A8B2D">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64957">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6A00E">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含税</w:t>
            </w:r>
          </w:p>
        </w:tc>
      </w:tr>
    </w:tbl>
    <w:p w14:paraId="5DEFB259">
      <w:pPr>
        <w:numPr>
          <w:ilvl w:val="0"/>
          <w:numId w:val="0"/>
        </w:numPr>
        <w:rPr>
          <w:rFonts w:hint="eastAsia"/>
          <w:lang w:val="en-US" w:eastAsia="zh-CN"/>
        </w:rPr>
      </w:pPr>
    </w:p>
    <w:p w14:paraId="12AADAAA">
      <w:pPr>
        <w:numPr>
          <w:ilvl w:val="0"/>
          <w:numId w:val="0"/>
        </w:numPr>
        <w:jc w:val="both"/>
        <w:rPr>
          <w:rFonts w:hint="default" w:ascii="黑体" w:hAnsi="黑体" w:eastAsia="黑体" w:cs="黑体"/>
          <w:sz w:val="32"/>
          <w:szCs w:val="40"/>
          <w:lang w:val="en-US" w:eastAsia="zh-CN"/>
        </w:rPr>
      </w:pPr>
    </w:p>
    <w:sectPr>
      <w:type w:val="continuous"/>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8DCAC"/>
    <w:multiLevelType w:val="singleLevel"/>
    <w:tmpl w:val="8268DCAC"/>
    <w:lvl w:ilvl="0" w:tentative="0">
      <w:start w:val="2"/>
      <w:numFmt w:val="chineseCounting"/>
      <w:suff w:val="nothing"/>
      <w:lvlText w:val="%1、"/>
      <w:lvlJc w:val="left"/>
      <w:rPr>
        <w:rFonts w:hint="eastAsia"/>
      </w:rPr>
    </w:lvl>
  </w:abstractNum>
  <w:abstractNum w:abstractNumId="1">
    <w:nsid w:val="A4778687"/>
    <w:multiLevelType w:val="singleLevel"/>
    <w:tmpl w:val="A4778687"/>
    <w:lvl w:ilvl="0" w:tentative="0">
      <w:start w:val="6"/>
      <w:numFmt w:val="decimal"/>
      <w:suff w:val="nothing"/>
      <w:lvlText w:val="%1　"/>
      <w:lvlJc w:val="left"/>
    </w:lvl>
  </w:abstractNum>
  <w:abstractNum w:abstractNumId="2">
    <w:nsid w:val="D30FFD5B"/>
    <w:multiLevelType w:val="singleLevel"/>
    <w:tmpl w:val="D30FFD5B"/>
    <w:lvl w:ilvl="0" w:tentative="0">
      <w:start w:val="1"/>
      <w:numFmt w:val="decimal"/>
      <w:suff w:val="space"/>
      <w:lvlText w:val="%1."/>
      <w:lvlJc w:val="left"/>
    </w:lvl>
  </w:abstractNum>
  <w:abstractNum w:abstractNumId="3">
    <w:nsid w:val="FD7AFEEE"/>
    <w:multiLevelType w:val="singleLevel"/>
    <w:tmpl w:val="FD7AFEEE"/>
    <w:lvl w:ilvl="0" w:tentative="0">
      <w:start w:val="3"/>
      <w:numFmt w:val="chineseCounting"/>
      <w:suff w:val="nothing"/>
      <w:lvlText w:val="%1、"/>
      <w:lvlJc w:val="left"/>
      <w:rPr>
        <w:rFonts w:hint="eastAsia"/>
      </w:rPr>
    </w:lvl>
  </w:abstractNum>
  <w:abstractNum w:abstractNumId="4">
    <w:nsid w:val="25A948C3"/>
    <w:multiLevelType w:val="singleLevel"/>
    <w:tmpl w:val="25A948C3"/>
    <w:lvl w:ilvl="0" w:tentative="0">
      <w:start w:val="4"/>
      <w:numFmt w:val="chineseCounting"/>
      <w:suff w:val="space"/>
      <w:lvlText w:val="第%1章"/>
      <w:lvlJc w:val="left"/>
      <w:pPr>
        <w:ind w:left="200"/>
      </w:pPr>
      <w:rPr>
        <w:rFonts w:hint="eastAsia"/>
      </w:rPr>
    </w:lvl>
  </w:abstractNum>
  <w:abstractNum w:abstractNumId="5">
    <w:nsid w:val="4D818C59"/>
    <w:multiLevelType w:val="singleLevel"/>
    <w:tmpl w:val="4D818C59"/>
    <w:lvl w:ilvl="0" w:tentative="0">
      <w:start w:val="1"/>
      <w:numFmt w:val="decimal"/>
      <w:suff w:val="nothing"/>
      <w:lvlText w:val="%1　"/>
      <w:lvlJc w:val="left"/>
    </w:lvl>
  </w:abstractNum>
  <w:abstractNum w:abstractNumId="6">
    <w:nsid w:val="774B1B79"/>
    <w:multiLevelType w:val="singleLevel"/>
    <w:tmpl w:val="774B1B79"/>
    <w:lvl w:ilvl="0" w:tentative="0">
      <w:start w:val="1"/>
      <w:numFmt w:val="decimal"/>
      <w:suff w:val="nothing"/>
      <w:lvlText w:val="%1　"/>
      <w:lvlJc w:val="left"/>
    </w:lvl>
  </w:abstractNum>
  <w:abstractNum w:abstractNumId="7">
    <w:nsid w:val="7C1EC1C7"/>
    <w:multiLevelType w:val="singleLevel"/>
    <w:tmpl w:val="7C1EC1C7"/>
    <w:lvl w:ilvl="0" w:tentative="0">
      <w:start w:val="7"/>
      <w:numFmt w:val="decimal"/>
      <w:suff w:val="nothing"/>
      <w:lvlText w:val="%1.　"/>
      <w:lvlJc w:val="left"/>
    </w:lvl>
  </w:abstractNum>
  <w:num w:numId="1">
    <w:abstractNumId w:val="7"/>
  </w:num>
  <w:num w:numId="2">
    <w:abstractNumId w:val="5"/>
  </w:num>
  <w:num w:numId="3">
    <w:abstractNumId w:val="1"/>
  </w:num>
  <w:num w:numId="4">
    <w:abstractNumId w:val="6"/>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MTA4MzVlZmI0OWVlNjM0ZGQ0N2JlZTZlZDI1MDYifQ=="/>
  </w:docVars>
  <w:rsids>
    <w:rsidRoot w:val="672F06E8"/>
    <w:rsid w:val="00920750"/>
    <w:rsid w:val="02873B9D"/>
    <w:rsid w:val="02F27D5B"/>
    <w:rsid w:val="03187FC7"/>
    <w:rsid w:val="056401E1"/>
    <w:rsid w:val="064A5629"/>
    <w:rsid w:val="0673367C"/>
    <w:rsid w:val="07BC4367"/>
    <w:rsid w:val="09975029"/>
    <w:rsid w:val="0AD32091"/>
    <w:rsid w:val="0B6A2F0A"/>
    <w:rsid w:val="0E19425F"/>
    <w:rsid w:val="0E4A266A"/>
    <w:rsid w:val="0F070785"/>
    <w:rsid w:val="0FB673D0"/>
    <w:rsid w:val="10B63F1E"/>
    <w:rsid w:val="111A2A2D"/>
    <w:rsid w:val="11231A1B"/>
    <w:rsid w:val="139525D9"/>
    <w:rsid w:val="13A72BCE"/>
    <w:rsid w:val="14060DE1"/>
    <w:rsid w:val="142042C0"/>
    <w:rsid w:val="14B051F1"/>
    <w:rsid w:val="14B81414"/>
    <w:rsid w:val="168F7960"/>
    <w:rsid w:val="16CA6A6D"/>
    <w:rsid w:val="17285391"/>
    <w:rsid w:val="172E309E"/>
    <w:rsid w:val="19BD63E6"/>
    <w:rsid w:val="1A472154"/>
    <w:rsid w:val="1BA55384"/>
    <w:rsid w:val="1BC82E20"/>
    <w:rsid w:val="1BEA2D97"/>
    <w:rsid w:val="1C8E6AFF"/>
    <w:rsid w:val="1CAC628A"/>
    <w:rsid w:val="20530B9D"/>
    <w:rsid w:val="20C300A2"/>
    <w:rsid w:val="21AD2F6C"/>
    <w:rsid w:val="21C936FB"/>
    <w:rsid w:val="227F2CE9"/>
    <w:rsid w:val="23F74F1A"/>
    <w:rsid w:val="25C26B32"/>
    <w:rsid w:val="25E20F82"/>
    <w:rsid w:val="28316BAB"/>
    <w:rsid w:val="29930B7D"/>
    <w:rsid w:val="2A250196"/>
    <w:rsid w:val="2AD06F14"/>
    <w:rsid w:val="2D406CBA"/>
    <w:rsid w:val="2DEC0BF0"/>
    <w:rsid w:val="2E7E608E"/>
    <w:rsid w:val="304E5B92"/>
    <w:rsid w:val="305331A8"/>
    <w:rsid w:val="30CE6CD3"/>
    <w:rsid w:val="31B00187"/>
    <w:rsid w:val="32700042"/>
    <w:rsid w:val="32FC58D5"/>
    <w:rsid w:val="3482672A"/>
    <w:rsid w:val="35505F08"/>
    <w:rsid w:val="381B1583"/>
    <w:rsid w:val="38A87E0A"/>
    <w:rsid w:val="39A5716A"/>
    <w:rsid w:val="3A53484A"/>
    <w:rsid w:val="3AB01294"/>
    <w:rsid w:val="3D156BA3"/>
    <w:rsid w:val="3D233F03"/>
    <w:rsid w:val="3DAB4624"/>
    <w:rsid w:val="3EB72B54"/>
    <w:rsid w:val="40BA4B7E"/>
    <w:rsid w:val="41061B71"/>
    <w:rsid w:val="41306BEE"/>
    <w:rsid w:val="42755200"/>
    <w:rsid w:val="42A1330B"/>
    <w:rsid w:val="44953938"/>
    <w:rsid w:val="453741EB"/>
    <w:rsid w:val="456A0921"/>
    <w:rsid w:val="45E83F3B"/>
    <w:rsid w:val="461E6B54"/>
    <w:rsid w:val="463A4797"/>
    <w:rsid w:val="46D5626E"/>
    <w:rsid w:val="47DC7509"/>
    <w:rsid w:val="48166B3E"/>
    <w:rsid w:val="482A25E9"/>
    <w:rsid w:val="48605ACF"/>
    <w:rsid w:val="49007544"/>
    <w:rsid w:val="4A657B81"/>
    <w:rsid w:val="4C7E73A7"/>
    <w:rsid w:val="4C87476A"/>
    <w:rsid w:val="4C8F5111"/>
    <w:rsid w:val="4D137AF0"/>
    <w:rsid w:val="4FC450D1"/>
    <w:rsid w:val="51656440"/>
    <w:rsid w:val="527E5A0B"/>
    <w:rsid w:val="52BC2E7A"/>
    <w:rsid w:val="536F7A4A"/>
    <w:rsid w:val="56372AA1"/>
    <w:rsid w:val="57715B3F"/>
    <w:rsid w:val="58935F89"/>
    <w:rsid w:val="5ADE3A83"/>
    <w:rsid w:val="5BD963A8"/>
    <w:rsid w:val="5E5835B4"/>
    <w:rsid w:val="5ECF7DF7"/>
    <w:rsid w:val="5ED53609"/>
    <w:rsid w:val="5EDD27CB"/>
    <w:rsid w:val="5EFD415C"/>
    <w:rsid w:val="60326087"/>
    <w:rsid w:val="61BF394A"/>
    <w:rsid w:val="62A838CA"/>
    <w:rsid w:val="62E1704B"/>
    <w:rsid w:val="640B2E77"/>
    <w:rsid w:val="645C65A8"/>
    <w:rsid w:val="65384140"/>
    <w:rsid w:val="655F04C8"/>
    <w:rsid w:val="65661701"/>
    <w:rsid w:val="672F06E8"/>
    <w:rsid w:val="67B81568"/>
    <w:rsid w:val="69116DC8"/>
    <w:rsid w:val="692844CB"/>
    <w:rsid w:val="6CD75F94"/>
    <w:rsid w:val="6D284A9A"/>
    <w:rsid w:val="6D54588F"/>
    <w:rsid w:val="6E153270"/>
    <w:rsid w:val="70A1528F"/>
    <w:rsid w:val="70BD374B"/>
    <w:rsid w:val="726A16B0"/>
    <w:rsid w:val="72FC49FE"/>
    <w:rsid w:val="73B55DB6"/>
    <w:rsid w:val="741B7106"/>
    <w:rsid w:val="75750A98"/>
    <w:rsid w:val="76E003D6"/>
    <w:rsid w:val="77BE6726"/>
    <w:rsid w:val="77DF669D"/>
    <w:rsid w:val="78EC7610"/>
    <w:rsid w:val="79385143"/>
    <w:rsid w:val="7B865054"/>
    <w:rsid w:val="7BA2010D"/>
    <w:rsid w:val="7BB673DB"/>
    <w:rsid w:val="7C0B3F04"/>
    <w:rsid w:val="7D0F532E"/>
    <w:rsid w:val="7DB31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footer"/>
    <w:basedOn w:val="1"/>
    <w:qFormat/>
    <w:uiPriority w:val="0"/>
    <w:pPr>
      <w:tabs>
        <w:tab w:val="center" w:pos="4153"/>
        <w:tab w:val="right" w:pos="8306"/>
      </w:tabs>
      <w:snapToGrid w:val="0"/>
      <w:jc w:val="left"/>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8072</Words>
  <Characters>9374</Characters>
  <Lines>0</Lines>
  <Paragraphs>0</Paragraphs>
  <TotalTime>36</TotalTime>
  <ScaleCrop>false</ScaleCrop>
  <LinksUpToDate>false</LinksUpToDate>
  <CharactersWithSpaces>10247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2020-06-29T00:37:00Z</dcterms:created>
  <dc:creator>Administrator</dc:creator>
  <cp:lastModifiedBy>CXY</cp:lastModifiedBy>
  <cp:lastPrinted>2023-07-17T02:31:00Z</cp:lastPrinted>
  <dcterms:modified xsi:type="dcterms:W3CDTF">2024-08-06T08:50:23Z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3E21343C94EF41DEBD6FF9ED492E1F66_13</vt:lpwstr>
  </property>
</Properties>
</file>